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08C" w:rsidRPr="002D2323" w:rsidRDefault="00900D10" w:rsidP="003E508C">
      <w:pPr>
        <w:spacing w:after="0" w:line="360" w:lineRule="auto"/>
        <w:jc w:val="both"/>
        <w:rPr>
          <w:rFonts w:ascii="Palatino Linotype" w:hAnsi="Palatino Linotype"/>
          <w:b/>
          <w:sz w:val="24"/>
          <w:szCs w:val="24"/>
        </w:rPr>
      </w:pPr>
      <w:bookmarkStart w:id="0" w:name="_GoBack"/>
      <w:bookmarkEnd w:id="0"/>
      <w:r>
        <w:rPr>
          <w:rFonts w:ascii="Palatino Linotype" w:hAnsi="Palatino Linotype"/>
          <w:b/>
          <w:sz w:val="24"/>
          <w:szCs w:val="24"/>
        </w:rPr>
        <w:t>VOTO</w:t>
      </w:r>
      <w:r w:rsidR="003E508C" w:rsidRPr="002D2323">
        <w:rPr>
          <w:rFonts w:ascii="Palatino Linotype" w:hAnsi="Palatino Linotype"/>
          <w:b/>
          <w:sz w:val="24"/>
          <w:szCs w:val="24"/>
        </w:rPr>
        <w:t xml:space="preserve"> PARTICULAR QUE FORMULA </w:t>
      </w:r>
      <w:r w:rsidR="00356AFF">
        <w:rPr>
          <w:rFonts w:ascii="Palatino Linotype" w:hAnsi="Palatino Linotype"/>
          <w:b/>
          <w:sz w:val="24"/>
          <w:szCs w:val="24"/>
        </w:rPr>
        <w:t>LA COMISIONADA</w:t>
      </w:r>
      <w:r w:rsidR="00AF3BF1">
        <w:rPr>
          <w:rFonts w:ascii="Palatino Linotype" w:hAnsi="Palatino Linotype"/>
          <w:b/>
          <w:sz w:val="24"/>
          <w:szCs w:val="24"/>
        </w:rPr>
        <w:t xml:space="preserve"> PRESIDENTA</w:t>
      </w:r>
      <w:r w:rsidR="003E508C" w:rsidRPr="002D2323">
        <w:rPr>
          <w:rFonts w:ascii="Palatino Linotype" w:hAnsi="Palatino Linotype"/>
          <w:b/>
          <w:sz w:val="24"/>
          <w:szCs w:val="24"/>
        </w:rPr>
        <w:t xml:space="preserve"> ZULEMA MARTÍNEZ SÁNCHEZ, EN RELACIÓN CON LA RESOLUCIÓN DICTADA POR EL PLENO DEL INSTITUTO DE TRANSPARENCIA, ACCESO A LA INFORMACIÓN PÚBLICA Y PROTECCIÓN DE DATOS PERSONALES DEL ESTADO DE MÉXICO Y MUNICIPIOS, EN LA </w:t>
      </w:r>
      <w:r w:rsidR="00992EEB">
        <w:rPr>
          <w:rFonts w:ascii="Palatino Linotype" w:hAnsi="Palatino Linotype"/>
          <w:b/>
          <w:sz w:val="24"/>
          <w:szCs w:val="24"/>
        </w:rPr>
        <w:t>CUADRAGÉSIMA CUARTA</w:t>
      </w:r>
      <w:r w:rsidR="00B25671" w:rsidRPr="002D2323">
        <w:rPr>
          <w:rFonts w:ascii="Palatino Linotype" w:hAnsi="Palatino Linotype"/>
          <w:b/>
          <w:sz w:val="24"/>
          <w:szCs w:val="24"/>
        </w:rPr>
        <w:t xml:space="preserve"> </w:t>
      </w:r>
      <w:r w:rsidR="00B25671">
        <w:rPr>
          <w:rFonts w:ascii="Palatino Linotype" w:hAnsi="Palatino Linotype"/>
          <w:b/>
          <w:sz w:val="24"/>
          <w:szCs w:val="24"/>
        </w:rPr>
        <w:t xml:space="preserve">SESIÓN </w:t>
      </w:r>
      <w:r w:rsidR="003E508C" w:rsidRPr="002D2323">
        <w:rPr>
          <w:rFonts w:ascii="Palatino Linotype" w:hAnsi="Palatino Linotype"/>
          <w:b/>
          <w:sz w:val="24"/>
          <w:szCs w:val="24"/>
        </w:rPr>
        <w:t xml:space="preserve">ORDINARIA DEL </w:t>
      </w:r>
      <w:r w:rsidR="00992EEB">
        <w:rPr>
          <w:rFonts w:ascii="Palatino Linotype" w:hAnsi="Palatino Linotype"/>
          <w:b/>
          <w:sz w:val="24"/>
          <w:szCs w:val="24"/>
        </w:rPr>
        <w:t>VEINTIOCHO DE NOVIEMBRE</w:t>
      </w:r>
      <w:r w:rsidR="00BE2055">
        <w:rPr>
          <w:rFonts w:ascii="Palatino Linotype" w:hAnsi="Palatino Linotype"/>
          <w:b/>
          <w:sz w:val="24"/>
          <w:szCs w:val="24"/>
        </w:rPr>
        <w:t xml:space="preserve"> DE DOS MIL</w:t>
      </w:r>
      <w:r w:rsidR="003E508C" w:rsidRPr="002D2323">
        <w:rPr>
          <w:rFonts w:ascii="Palatino Linotype" w:hAnsi="Palatino Linotype"/>
          <w:b/>
          <w:sz w:val="24"/>
          <w:szCs w:val="24"/>
        </w:rPr>
        <w:t xml:space="preserve"> </w:t>
      </w:r>
      <w:r w:rsidR="00BE2055">
        <w:rPr>
          <w:rFonts w:ascii="Palatino Linotype" w:hAnsi="Palatino Linotype"/>
          <w:b/>
          <w:sz w:val="24"/>
          <w:szCs w:val="24"/>
        </w:rPr>
        <w:t>DIECIOCHO</w:t>
      </w:r>
      <w:r w:rsidR="003E508C" w:rsidRPr="002D2323">
        <w:rPr>
          <w:rFonts w:ascii="Palatino Linotype" w:hAnsi="Palatino Linotype"/>
          <w:b/>
          <w:sz w:val="24"/>
          <w:szCs w:val="24"/>
        </w:rPr>
        <w:t xml:space="preserve">, EN </w:t>
      </w:r>
      <w:r w:rsidR="00992EEB">
        <w:rPr>
          <w:rFonts w:ascii="Palatino Linotype" w:hAnsi="Palatino Linotype"/>
          <w:b/>
          <w:sz w:val="24"/>
          <w:szCs w:val="24"/>
        </w:rPr>
        <w:t>E</w:t>
      </w:r>
      <w:r w:rsidR="00FF51E9">
        <w:rPr>
          <w:rFonts w:ascii="Palatino Linotype" w:hAnsi="Palatino Linotype"/>
          <w:b/>
          <w:sz w:val="24"/>
          <w:szCs w:val="24"/>
        </w:rPr>
        <w:t>L</w:t>
      </w:r>
      <w:r w:rsidR="003E508C" w:rsidRPr="002D2323">
        <w:rPr>
          <w:rFonts w:ascii="Palatino Linotype" w:hAnsi="Palatino Linotype"/>
          <w:b/>
          <w:sz w:val="24"/>
          <w:szCs w:val="24"/>
        </w:rPr>
        <w:t xml:space="preserve"> RECURSO DE REVISIÓN </w:t>
      </w:r>
      <w:r w:rsidR="00992EEB">
        <w:rPr>
          <w:rFonts w:ascii="Palatino Linotype" w:hAnsi="Palatino Linotype"/>
          <w:b/>
          <w:sz w:val="24"/>
          <w:szCs w:val="24"/>
        </w:rPr>
        <w:t>03638</w:t>
      </w:r>
      <w:r w:rsidR="00356AFF" w:rsidRPr="00356AFF">
        <w:rPr>
          <w:rFonts w:ascii="Palatino Linotype" w:hAnsi="Palatino Linotype"/>
          <w:b/>
          <w:sz w:val="24"/>
          <w:szCs w:val="24"/>
        </w:rPr>
        <w:t>/INFOEM/IP/RR/201</w:t>
      </w:r>
      <w:r w:rsidR="00BE2055">
        <w:rPr>
          <w:rFonts w:ascii="Palatino Linotype" w:hAnsi="Palatino Linotype"/>
          <w:b/>
          <w:sz w:val="24"/>
          <w:szCs w:val="24"/>
        </w:rPr>
        <w:t>8</w:t>
      </w:r>
      <w:r w:rsidR="00FF51E9">
        <w:rPr>
          <w:rFonts w:ascii="Palatino Linotype" w:hAnsi="Palatino Linotype"/>
          <w:b/>
          <w:sz w:val="24"/>
          <w:szCs w:val="24"/>
        </w:rPr>
        <w:t>.</w:t>
      </w:r>
    </w:p>
    <w:p w:rsidR="003E508C" w:rsidRPr="002D2323" w:rsidRDefault="003E508C" w:rsidP="003E508C">
      <w:pPr>
        <w:spacing w:after="0" w:line="360" w:lineRule="auto"/>
        <w:jc w:val="both"/>
        <w:rPr>
          <w:rFonts w:ascii="Palatino Linotype" w:hAnsi="Palatino Linotype"/>
          <w:b/>
          <w:sz w:val="24"/>
          <w:szCs w:val="24"/>
        </w:rPr>
      </w:pPr>
    </w:p>
    <w:p w:rsidR="00900D10" w:rsidRDefault="00900D10" w:rsidP="00900D10">
      <w:pPr>
        <w:spacing w:after="0" w:line="360" w:lineRule="auto"/>
        <w:jc w:val="both"/>
        <w:rPr>
          <w:rFonts w:ascii="Palatino Linotype" w:hAnsi="Palatino Linotype"/>
          <w:sz w:val="24"/>
          <w:szCs w:val="24"/>
        </w:rPr>
      </w:pPr>
      <w:r>
        <w:rPr>
          <w:rFonts w:ascii="Palatino Linotype" w:hAnsi="Palatino Linotype"/>
          <w:sz w:val="24"/>
          <w:szCs w:val="24"/>
        </w:rPr>
        <w:t xml:space="preserve">Con fundamento en lo dispuesto por el artículo 14 fracción XI del Reglamento Interior del Instituto de Transparencia, Acceso a la Información Pública y Protección de Datos Personales del Estado de México y Municipios, </w:t>
      </w:r>
      <w:r w:rsidR="00356AFF">
        <w:rPr>
          <w:rFonts w:ascii="Palatino Linotype" w:hAnsi="Palatino Linotype"/>
          <w:sz w:val="24"/>
          <w:szCs w:val="24"/>
        </w:rPr>
        <w:t xml:space="preserve">la </w:t>
      </w:r>
      <w:r>
        <w:rPr>
          <w:rFonts w:ascii="Palatino Linotype" w:hAnsi="Palatino Linotype"/>
          <w:sz w:val="24"/>
          <w:szCs w:val="24"/>
        </w:rPr>
        <w:t>Comisionad</w:t>
      </w:r>
      <w:r w:rsidR="00356AFF">
        <w:rPr>
          <w:rFonts w:ascii="Palatino Linotype" w:hAnsi="Palatino Linotype"/>
          <w:sz w:val="24"/>
          <w:szCs w:val="24"/>
        </w:rPr>
        <w:t>a</w:t>
      </w:r>
      <w:r w:rsidR="005A6279">
        <w:rPr>
          <w:rFonts w:ascii="Palatino Linotype" w:hAnsi="Palatino Linotype"/>
          <w:sz w:val="24"/>
          <w:szCs w:val="24"/>
        </w:rPr>
        <w:t xml:space="preserve"> Presidenta</w:t>
      </w:r>
      <w:r>
        <w:rPr>
          <w:rFonts w:ascii="Palatino Linotype" w:hAnsi="Palatino Linotype"/>
          <w:sz w:val="24"/>
          <w:szCs w:val="24"/>
        </w:rPr>
        <w:t xml:space="preserve"> Zulema Martínez Sánchez emite VOTO PARTICULAR</w:t>
      </w:r>
      <w:r w:rsidR="005D2BE8">
        <w:rPr>
          <w:rFonts w:ascii="Palatino Linotype" w:hAnsi="Palatino Linotype"/>
          <w:sz w:val="24"/>
          <w:szCs w:val="24"/>
        </w:rPr>
        <w:t xml:space="preserve"> </w:t>
      </w:r>
      <w:r>
        <w:rPr>
          <w:rFonts w:ascii="Palatino Linotype" w:hAnsi="Palatino Linotype"/>
          <w:sz w:val="24"/>
          <w:szCs w:val="24"/>
        </w:rPr>
        <w:t xml:space="preserve">respecto a la resolución dictada en </w:t>
      </w:r>
      <w:r w:rsidR="00992EEB">
        <w:rPr>
          <w:rFonts w:ascii="Palatino Linotype" w:hAnsi="Palatino Linotype"/>
          <w:sz w:val="24"/>
          <w:szCs w:val="24"/>
        </w:rPr>
        <w:t>el</w:t>
      </w:r>
      <w:r w:rsidR="00FF51E9">
        <w:rPr>
          <w:rFonts w:ascii="Palatino Linotype" w:hAnsi="Palatino Linotype"/>
          <w:sz w:val="24"/>
          <w:szCs w:val="24"/>
        </w:rPr>
        <w:t xml:space="preserve"> recurso de revisión </w:t>
      </w:r>
      <w:r w:rsidR="00992EEB">
        <w:rPr>
          <w:rFonts w:ascii="Palatino Linotype" w:hAnsi="Palatino Linotype"/>
          <w:sz w:val="24"/>
          <w:szCs w:val="24"/>
        </w:rPr>
        <w:t>03638</w:t>
      </w:r>
      <w:r w:rsidR="00FF51E9" w:rsidRPr="00FF51E9">
        <w:rPr>
          <w:rFonts w:ascii="Palatino Linotype" w:hAnsi="Palatino Linotype"/>
          <w:sz w:val="24"/>
          <w:szCs w:val="24"/>
        </w:rPr>
        <w:t>/INFOEM/IP/RR/2018</w:t>
      </w:r>
      <w:r>
        <w:rPr>
          <w:rFonts w:ascii="Palatino Linotype" w:hAnsi="Palatino Linotype"/>
          <w:sz w:val="24"/>
          <w:szCs w:val="24"/>
        </w:rPr>
        <w:t xml:space="preserve">, pronunciada por el Pleno de este Instituto ante el proyecto presentado por </w:t>
      </w:r>
      <w:r w:rsidR="00FF51E9">
        <w:rPr>
          <w:rFonts w:ascii="Palatino Linotype" w:hAnsi="Palatino Linotype"/>
          <w:sz w:val="24"/>
          <w:szCs w:val="24"/>
        </w:rPr>
        <w:t>el Comisionado José Guadalupe Luna Hernández</w:t>
      </w:r>
      <w:r>
        <w:rPr>
          <w:rFonts w:ascii="Palatino Linotype" w:hAnsi="Palatino Linotype"/>
          <w:sz w:val="24"/>
          <w:szCs w:val="24"/>
        </w:rPr>
        <w:t xml:space="preserve">, que es del tenor siguiente: </w:t>
      </w:r>
    </w:p>
    <w:p w:rsidR="003E508C" w:rsidRDefault="003E508C" w:rsidP="003E508C">
      <w:pPr>
        <w:spacing w:after="0" w:line="360" w:lineRule="auto"/>
        <w:jc w:val="both"/>
        <w:rPr>
          <w:rFonts w:ascii="Palatino Linotype" w:hAnsi="Palatino Linotype"/>
          <w:sz w:val="24"/>
          <w:szCs w:val="24"/>
        </w:rPr>
      </w:pPr>
    </w:p>
    <w:p w:rsidR="003E508C" w:rsidRDefault="003E508C" w:rsidP="003E508C">
      <w:pPr>
        <w:spacing w:after="0" w:line="360" w:lineRule="auto"/>
        <w:jc w:val="both"/>
        <w:rPr>
          <w:rFonts w:ascii="Palatino Linotype" w:hAnsi="Palatino Linotype"/>
          <w:sz w:val="24"/>
          <w:szCs w:val="24"/>
        </w:rPr>
      </w:pPr>
      <w:r>
        <w:rPr>
          <w:rFonts w:ascii="Palatino Linotype" w:hAnsi="Palatino Linotype"/>
          <w:sz w:val="24"/>
          <w:szCs w:val="24"/>
        </w:rPr>
        <w:t>En primer término debe</w:t>
      </w:r>
      <w:r w:rsidR="005D2BE8">
        <w:rPr>
          <w:rFonts w:ascii="Palatino Linotype" w:hAnsi="Palatino Linotype"/>
          <w:sz w:val="24"/>
          <w:szCs w:val="24"/>
        </w:rPr>
        <w:t>mos</w:t>
      </w:r>
      <w:r>
        <w:rPr>
          <w:rFonts w:ascii="Palatino Linotype" w:hAnsi="Palatino Linotype"/>
          <w:sz w:val="24"/>
          <w:szCs w:val="24"/>
        </w:rPr>
        <w:t xml:space="preserve"> referir que se comparte el sentido</w:t>
      </w:r>
      <w:r w:rsidR="005D2BE8">
        <w:rPr>
          <w:rFonts w:ascii="Palatino Linotype" w:hAnsi="Palatino Linotype"/>
          <w:sz w:val="24"/>
          <w:szCs w:val="24"/>
        </w:rPr>
        <w:t xml:space="preserve"> en general </w:t>
      </w:r>
      <w:r>
        <w:rPr>
          <w:rFonts w:ascii="Palatino Linotype" w:hAnsi="Palatino Linotype"/>
          <w:sz w:val="24"/>
          <w:szCs w:val="24"/>
        </w:rPr>
        <w:t xml:space="preserve">de la resolución presentada por </w:t>
      </w:r>
      <w:r w:rsidR="00FF51E9">
        <w:rPr>
          <w:rFonts w:ascii="Palatino Linotype" w:hAnsi="Palatino Linotype"/>
          <w:sz w:val="24"/>
          <w:szCs w:val="24"/>
        </w:rPr>
        <w:t xml:space="preserve">el </w:t>
      </w:r>
      <w:r>
        <w:rPr>
          <w:rFonts w:ascii="Palatino Linotype" w:hAnsi="Palatino Linotype"/>
          <w:sz w:val="24"/>
          <w:szCs w:val="24"/>
        </w:rPr>
        <w:t>Comisionad</w:t>
      </w:r>
      <w:r w:rsidR="00FF51E9">
        <w:rPr>
          <w:rFonts w:ascii="Palatino Linotype" w:hAnsi="Palatino Linotype"/>
          <w:sz w:val="24"/>
          <w:szCs w:val="24"/>
        </w:rPr>
        <w:t>o</w:t>
      </w:r>
      <w:r>
        <w:rPr>
          <w:rFonts w:ascii="Palatino Linotype" w:hAnsi="Palatino Linotype"/>
          <w:sz w:val="24"/>
          <w:szCs w:val="24"/>
        </w:rPr>
        <w:t xml:space="preserve"> Ponente, no obstante </w:t>
      </w:r>
      <w:r w:rsidR="00FF51E9">
        <w:rPr>
          <w:rFonts w:ascii="Palatino Linotype" w:hAnsi="Palatino Linotype"/>
          <w:sz w:val="24"/>
          <w:szCs w:val="24"/>
        </w:rPr>
        <w:t>se hará mención de un punto que en opinión de quien suscribe, se debió tomar en consideración al momento de resolver el recurso que nos ocupa.</w:t>
      </w:r>
      <w:r w:rsidR="008653B7">
        <w:rPr>
          <w:rFonts w:ascii="Palatino Linotype" w:hAnsi="Palatino Linotype"/>
          <w:sz w:val="24"/>
          <w:szCs w:val="24"/>
        </w:rPr>
        <w:t xml:space="preserve"> </w:t>
      </w:r>
    </w:p>
    <w:p w:rsidR="003E508C" w:rsidRDefault="003E508C" w:rsidP="003E508C">
      <w:pPr>
        <w:spacing w:after="0" w:line="360" w:lineRule="auto"/>
        <w:jc w:val="both"/>
        <w:rPr>
          <w:rFonts w:ascii="Palatino Linotype" w:hAnsi="Palatino Linotype"/>
          <w:sz w:val="24"/>
          <w:szCs w:val="24"/>
        </w:rPr>
      </w:pPr>
    </w:p>
    <w:p w:rsidR="005A0110" w:rsidRDefault="005A0110" w:rsidP="003E508C">
      <w:pPr>
        <w:spacing w:after="0" w:line="360" w:lineRule="auto"/>
        <w:jc w:val="both"/>
        <w:rPr>
          <w:rFonts w:ascii="Palatino Linotype" w:hAnsi="Palatino Linotype"/>
          <w:sz w:val="24"/>
          <w:szCs w:val="24"/>
        </w:rPr>
      </w:pPr>
      <w:r>
        <w:rPr>
          <w:rFonts w:ascii="Palatino Linotype" w:hAnsi="Palatino Linotype"/>
          <w:sz w:val="24"/>
          <w:szCs w:val="24"/>
        </w:rPr>
        <w:t>Para t</w:t>
      </w:r>
      <w:r w:rsidR="00545C01">
        <w:rPr>
          <w:rFonts w:ascii="Palatino Linotype" w:hAnsi="Palatino Linotype"/>
          <w:sz w:val="24"/>
          <w:szCs w:val="24"/>
        </w:rPr>
        <w:t>al fin, es necesario atender la solicitud de información</w:t>
      </w:r>
      <w:r>
        <w:rPr>
          <w:rFonts w:ascii="Palatino Linotype" w:hAnsi="Palatino Linotype"/>
          <w:sz w:val="24"/>
          <w:szCs w:val="24"/>
        </w:rPr>
        <w:t xml:space="preserve"> de</w:t>
      </w:r>
      <w:r w:rsidR="00545C01">
        <w:rPr>
          <w:rFonts w:ascii="Palatino Linotype" w:hAnsi="Palatino Linotype"/>
          <w:sz w:val="24"/>
          <w:szCs w:val="24"/>
        </w:rPr>
        <w:t xml:space="preserve"> El</w:t>
      </w:r>
      <w:r w:rsidR="002973DE">
        <w:rPr>
          <w:rFonts w:ascii="Palatino Linotype" w:hAnsi="Palatino Linotype"/>
          <w:sz w:val="24"/>
          <w:szCs w:val="24"/>
        </w:rPr>
        <w:t xml:space="preserve"> </w:t>
      </w:r>
      <w:r>
        <w:rPr>
          <w:rFonts w:ascii="Palatino Linotype" w:hAnsi="Palatino Linotype"/>
          <w:sz w:val="24"/>
          <w:szCs w:val="24"/>
        </w:rPr>
        <w:t>Recurrente que co</w:t>
      </w:r>
      <w:r w:rsidR="00545C01">
        <w:rPr>
          <w:rFonts w:ascii="Palatino Linotype" w:hAnsi="Palatino Linotype"/>
          <w:sz w:val="24"/>
          <w:szCs w:val="24"/>
        </w:rPr>
        <w:t>nsiste</w:t>
      </w:r>
      <w:r>
        <w:rPr>
          <w:rFonts w:ascii="Palatino Linotype" w:hAnsi="Palatino Linotype"/>
          <w:sz w:val="24"/>
          <w:szCs w:val="24"/>
        </w:rPr>
        <w:t xml:space="preserve"> en lo siguiente:</w:t>
      </w:r>
    </w:p>
    <w:p w:rsidR="00A369FA" w:rsidRDefault="00A369FA" w:rsidP="003E508C">
      <w:pPr>
        <w:spacing w:after="0" w:line="360" w:lineRule="auto"/>
        <w:jc w:val="both"/>
        <w:rPr>
          <w:rFonts w:ascii="Palatino Linotype" w:hAnsi="Palatino Linotype"/>
          <w:sz w:val="24"/>
          <w:szCs w:val="24"/>
        </w:rPr>
      </w:pPr>
    </w:p>
    <w:p w:rsidR="00A369FA" w:rsidRDefault="00A369FA" w:rsidP="003E508C">
      <w:pPr>
        <w:spacing w:after="0" w:line="360" w:lineRule="auto"/>
        <w:jc w:val="both"/>
        <w:rPr>
          <w:rFonts w:ascii="Palatino Linotype" w:hAnsi="Palatino Linotype"/>
          <w:sz w:val="24"/>
          <w:szCs w:val="24"/>
        </w:rPr>
      </w:pPr>
    </w:p>
    <w:p w:rsidR="00A369FA" w:rsidRDefault="005A0110" w:rsidP="005A0110">
      <w:pPr>
        <w:spacing w:after="0" w:line="360" w:lineRule="auto"/>
        <w:ind w:left="567" w:right="423"/>
        <w:jc w:val="both"/>
        <w:rPr>
          <w:rFonts w:ascii="Palatino Linotype" w:hAnsi="Palatino Linotype"/>
          <w:sz w:val="24"/>
          <w:szCs w:val="24"/>
        </w:rPr>
      </w:pPr>
      <w:r w:rsidRPr="005A0110">
        <w:rPr>
          <w:rFonts w:ascii="Palatino Linotype" w:hAnsi="Palatino Linotype"/>
          <w:b/>
          <w:bCs/>
          <w:sz w:val="24"/>
          <w:szCs w:val="24"/>
        </w:rPr>
        <w:lastRenderedPageBreak/>
        <w:t xml:space="preserve">Solicitud </w:t>
      </w:r>
      <w:r w:rsidR="00A369FA" w:rsidRPr="00C9554A">
        <w:rPr>
          <w:rFonts w:ascii="Palatino Linotype" w:hAnsi="Palatino Linotype"/>
          <w:b/>
          <w:bCs/>
        </w:rPr>
        <w:t>00252/ATIZARA/IP/2018</w:t>
      </w:r>
      <w:r w:rsidRPr="005A0110">
        <w:rPr>
          <w:rFonts w:ascii="Palatino Linotype" w:hAnsi="Palatino Linotype"/>
          <w:b/>
          <w:bCs/>
          <w:sz w:val="24"/>
          <w:szCs w:val="24"/>
        </w:rPr>
        <w:t>:</w:t>
      </w:r>
      <w:r w:rsidRPr="005A0110">
        <w:rPr>
          <w:rFonts w:ascii="Palatino Linotype" w:hAnsi="Palatino Linotype"/>
          <w:sz w:val="24"/>
          <w:szCs w:val="24"/>
        </w:rPr>
        <w:t xml:space="preserve"> </w:t>
      </w:r>
    </w:p>
    <w:p w:rsidR="005A0110" w:rsidRPr="005A0110" w:rsidRDefault="00A369FA" w:rsidP="007851E5">
      <w:pPr>
        <w:spacing w:after="0" w:line="276" w:lineRule="auto"/>
        <w:ind w:left="567" w:right="423"/>
        <w:jc w:val="both"/>
        <w:rPr>
          <w:rFonts w:ascii="Palatino Linotype" w:hAnsi="Palatino Linotype"/>
          <w:sz w:val="24"/>
          <w:szCs w:val="24"/>
        </w:rPr>
      </w:pPr>
      <w:r w:rsidRPr="00C9554A">
        <w:rPr>
          <w:rFonts w:ascii="Palatino Linotype" w:eastAsia="Times New Roman" w:hAnsi="Palatino Linotype" w:cs="Times New Roman"/>
          <w:i/>
          <w:szCs w:val="14"/>
          <w:lang w:val="es-ES"/>
        </w:rPr>
        <w:t>“Cuautitlán Izcalli, Estado de México, a 20 de agosto de 2018 Titular de la Unidad de Transparencia del Ayuntamiento de Atizapán de Zaragoza, Estado de México. Presente El Comisariado Ejidal de Santiago Tepalcapa, Cuautitlán Izcalli, Estado de México (anexamos identificaciones), exponemos: En nuestro ejido se edificó el “Centro de Bachillerato Tecnológico N° 2” (CBT “2”), localizado en las calles de: a) Santa Lucía, b) Hacienda del Rosario, c) Sor Juana Inés de la Cruz; y d) Mariano Abasolo, de la colonia Ampliación Emiliano Zapata, código postal 52918, Atizapán de Zaragoza, Estado de México; abarcando una superficie aproximada de 11, 836. 86 once mil ochocientos treinta y seis metros con ochenta centímetros cuadrados. La tierras donde se construyó pertenecen y acreditamos con el plano de tierras de uso común, polígono 5/8, resultado del Programa de Certificación de Derechos Ejidales y Titulación de Solares Urbanos (PROCEDE) que corresponde a nuestro ejido. Identificamos la ubicación del CBT “2”, dentro de nuestro ejido con el oficio DGCAT/100/2675/2018, signado por el Director General de Catastro Municipal y dos planos que se anexan. Por este motivo solicitamos informe: a)</w:t>
      </w:r>
      <w:r w:rsidRPr="00C9554A">
        <w:rPr>
          <w:rFonts w:ascii="Palatino Linotype" w:eastAsia="Times New Roman" w:hAnsi="Palatino Linotype" w:cs="Times New Roman"/>
          <w:i/>
          <w:szCs w:val="14"/>
          <w:lang w:val="es-ES"/>
        </w:rPr>
        <w:tab/>
        <w:t>Si el Ayuntamiento de Atizapán de Zaragoza, realizó trámites o gestiones, para obtener a su favor el traslado de dominio y/o desincorporación del ejido que actualmente ocupa la escuela descrita. b)</w:t>
      </w:r>
      <w:r w:rsidRPr="00C9554A">
        <w:rPr>
          <w:rFonts w:ascii="Palatino Linotype" w:eastAsia="Times New Roman" w:hAnsi="Palatino Linotype" w:cs="Times New Roman"/>
          <w:i/>
          <w:szCs w:val="14"/>
          <w:lang w:val="es-ES"/>
        </w:rPr>
        <w:tab/>
        <w:t>Si el citado Ayuntamiento realizó trámites o gestiones, para que se le autorizara la posesión, uso o goce sobre el ejido que actualmente ocupa la referida escuela. c)</w:t>
      </w:r>
      <w:r w:rsidRPr="00C9554A">
        <w:rPr>
          <w:rFonts w:ascii="Palatino Linotype" w:eastAsia="Times New Roman" w:hAnsi="Palatino Linotype" w:cs="Times New Roman"/>
          <w:i/>
          <w:szCs w:val="14"/>
          <w:lang w:val="es-ES"/>
        </w:rPr>
        <w:tab/>
        <w:t>Si el referido Ayuntamiento cuenta con alguna clase autorización para ocupar dicha propiedad. d) Si el Ayuntamiento, realizó trámites o gestiones para la edificación del citado Centro Escolar, con recursos municipales, estatales o federales. e)</w:t>
      </w:r>
      <w:r w:rsidRPr="00C9554A">
        <w:rPr>
          <w:rFonts w:ascii="Palatino Linotype" w:eastAsia="Times New Roman" w:hAnsi="Palatino Linotype" w:cs="Times New Roman"/>
          <w:i/>
          <w:szCs w:val="14"/>
          <w:lang w:val="es-ES"/>
        </w:rPr>
        <w:tab/>
        <w:t>Si el Ayuntamiento y/o Unidades Administrativas que usted dirige, emitió, gestiono, participó o colaboró, de alguna forma, en la expedición de algunos de los siguientes documentos: 1.</w:t>
      </w:r>
      <w:r w:rsidRPr="00C9554A">
        <w:rPr>
          <w:rFonts w:ascii="Palatino Linotype" w:eastAsia="Times New Roman" w:hAnsi="Palatino Linotype" w:cs="Times New Roman"/>
          <w:i/>
          <w:szCs w:val="14"/>
          <w:lang w:val="es-ES"/>
        </w:rPr>
        <w:tab/>
        <w:t>El Dictamen de existencia y/o factibilidad de dotación de agua potable, drenaje y alcantarillado, con capacidad suficiente para la aprobación pretendida. 2.</w:t>
      </w:r>
      <w:r w:rsidRPr="00C9554A">
        <w:rPr>
          <w:rFonts w:ascii="Palatino Linotype" w:eastAsia="Times New Roman" w:hAnsi="Palatino Linotype" w:cs="Times New Roman"/>
          <w:i/>
          <w:szCs w:val="14"/>
          <w:lang w:val="es-ES"/>
        </w:rPr>
        <w:tab/>
        <w:t>Dictamen Técnico emitido por la Secretaría del Medio Ambiente. 3.</w:t>
      </w:r>
      <w:r w:rsidRPr="00C9554A">
        <w:rPr>
          <w:rFonts w:ascii="Palatino Linotype" w:eastAsia="Times New Roman" w:hAnsi="Palatino Linotype" w:cs="Times New Roman"/>
          <w:i/>
          <w:szCs w:val="14"/>
          <w:lang w:val="es-ES"/>
        </w:rPr>
        <w:tab/>
        <w:t>La cedula informativa de zonificación. 4.</w:t>
      </w:r>
      <w:r w:rsidRPr="00C9554A">
        <w:rPr>
          <w:rFonts w:ascii="Palatino Linotype" w:eastAsia="Times New Roman" w:hAnsi="Palatino Linotype" w:cs="Times New Roman"/>
          <w:i/>
          <w:szCs w:val="14"/>
          <w:lang w:val="es-ES"/>
        </w:rPr>
        <w:tab/>
        <w:t>La Licencia de uso de suelo. 5.</w:t>
      </w:r>
      <w:r w:rsidRPr="00C9554A">
        <w:rPr>
          <w:rFonts w:ascii="Palatino Linotype" w:eastAsia="Times New Roman" w:hAnsi="Palatino Linotype" w:cs="Times New Roman"/>
          <w:i/>
          <w:szCs w:val="14"/>
          <w:lang w:val="es-ES"/>
        </w:rPr>
        <w:tab/>
        <w:t>Dictamen único de factibilidad. 6.</w:t>
      </w:r>
      <w:r w:rsidRPr="00C9554A">
        <w:rPr>
          <w:rFonts w:ascii="Palatino Linotype" w:eastAsia="Times New Roman" w:hAnsi="Palatino Linotype" w:cs="Times New Roman"/>
          <w:i/>
          <w:szCs w:val="14"/>
          <w:lang w:val="es-ES"/>
        </w:rPr>
        <w:tab/>
        <w:t>Licencia de cambio de uso y aprovechamiento de suelo. 7.</w:t>
      </w:r>
      <w:r w:rsidRPr="00C9554A">
        <w:rPr>
          <w:rFonts w:ascii="Palatino Linotype" w:eastAsia="Times New Roman" w:hAnsi="Palatino Linotype" w:cs="Times New Roman"/>
          <w:i/>
          <w:szCs w:val="14"/>
          <w:lang w:val="es-ES"/>
        </w:rPr>
        <w:tab/>
        <w:t>La Fusión o división del suelo. 8. Autorización de impacto urbano. 9.</w:t>
      </w:r>
      <w:r w:rsidRPr="00C9554A">
        <w:rPr>
          <w:rFonts w:ascii="Palatino Linotype" w:eastAsia="Times New Roman" w:hAnsi="Palatino Linotype" w:cs="Times New Roman"/>
          <w:i/>
          <w:szCs w:val="14"/>
          <w:lang w:val="es-ES"/>
        </w:rPr>
        <w:tab/>
        <w:t>Autorización de construcción y edificación. 10.</w:t>
      </w:r>
      <w:r w:rsidRPr="00C9554A">
        <w:rPr>
          <w:rFonts w:ascii="Palatino Linotype" w:eastAsia="Times New Roman" w:hAnsi="Palatino Linotype" w:cs="Times New Roman"/>
          <w:i/>
          <w:szCs w:val="14"/>
          <w:lang w:val="es-ES"/>
        </w:rPr>
        <w:tab/>
        <w:t>El traslado de dominio. 11.</w:t>
      </w:r>
      <w:r w:rsidRPr="00C9554A">
        <w:rPr>
          <w:rFonts w:ascii="Palatino Linotype" w:eastAsia="Times New Roman" w:hAnsi="Palatino Linotype" w:cs="Times New Roman"/>
          <w:i/>
          <w:szCs w:val="14"/>
          <w:lang w:val="es-ES"/>
        </w:rPr>
        <w:tab/>
        <w:t>El Acta de asamblea (ejidal) en la cual se establece la conformidad para llevar a cabo el trámite y su protocolización ante Notario Público. 12.</w:t>
      </w:r>
      <w:r w:rsidRPr="00C9554A">
        <w:rPr>
          <w:rFonts w:ascii="Palatino Linotype" w:eastAsia="Times New Roman" w:hAnsi="Palatino Linotype" w:cs="Times New Roman"/>
          <w:i/>
          <w:szCs w:val="14"/>
          <w:lang w:val="es-ES"/>
        </w:rPr>
        <w:tab/>
        <w:t>El Decreto Presidencial de dotación de terrenos ejidales o comunales, que refiera la zona urbana ejidal o de expropiación inscrito en el Registro Agrario Nacional. 13.</w:t>
      </w:r>
      <w:r w:rsidRPr="00C9554A">
        <w:rPr>
          <w:rFonts w:ascii="Palatino Linotype" w:eastAsia="Times New Roman" w:hAnsi="Palatino Linotype" w:cs="Times New Roman"/>
          <w:i/>
          <w:szCs w:val="14"/>
          <w:lang w:val="es-ES"/>
        </w:rPr>
        <w:tab/>
        <w:t>El Plano general del ejido o comunidad, inscrito en el Registro Agrario Nacional. 14.</w:t>
      </w:r>
      <w:r w:rsidRPr="00C9554A">
        <w:rPr>
          <w:rFonts w:ascii="Palatino Linotype" w:eastAsia="Times New Roman" w:hAnsi="Palatino Linotype" w:cs="Times New Roman"/>
          <w:i/>
          <w:szCs w:val="14"/>
          <w:lang w:val="es-ES"/>
        </w:rPr>
        <w:lastRenderedPageBreak/>
        <w:tab/>
        <w:t>El Plano de la propuesta de lotificación. Esta información se requiere certificada y en medio electrónico, al correo señalado; de no ser posible en copia simple, que recogeré en su domicilio oficial, del cual solicito proporcione su ubicación.” (Sic)</w:t>
      </w:r>
    </w:p>
    <w:p w:rsidR="005A0110" w:rsidRPr="005A0110" w:rsidRDefault="005A0110" w:rsidP="005A0110">
      <w:pPr>
        <w:spacing w:after="0" w:line="360" w:lineRule="auto"/>
        <w:ind w:left="567" w:right="423"/>
        <w:jc w:val="both"/>
        <w:rPr>
          <w:rFonts w:ascii="Palatino Linotype" w:hAnsi="Palatino Linotype"/>
          <w:i/>
          <w:sz w:val="24"/>
          <w:szCs w:val="24"/>
        </w:rPr>
      </w:pPr>
    </w:p>
    <w:p w:rsidR="00862E70" w:rsidRDefault="00977AD8" w:rsidP="00AE147B">
      <w:pPr>
        <w:spacing w:before="240" w:after="240" w:line="360" w:lineRule="auto"/>
        <w:jc w:val="both"/>
        <w:rPr>
          <w:rFonts w:ascii="Palatino Linotype" w:eastAsia="Calibri" w:hAnsi="Palatino Linotype" w:cs="Times New Roman"/>
          <w:sz w:val="24"/>
          <w:szCs w:val="24"/>
        </w:rPr>
      </w:pPr>
      <w:r w:rsidRPr="00AE147B">
        <w:rPr>
          <w:rFonts w:ascii="Palatino Linotype" w:hAnsi="Palatino Linotype"/>
          <w:sz w:val="24"/>
          <w:szCs w:val="24"/>
        </w:rPr>
        <w:t xml:space="preserve">Ahora bien, </w:t>
      </w:r>
      <w:r w:rsidR="00AE147B" w:rsidRPr="00AE147B">
        <w:rPr>
          <w:rFonts w:ascii="Palatino Linotype" w:hAnsi="Palatino Linotype"/>
          <w:sz w:val="24"/>
          <w:szCs w:val="24"/>
        </w:rPr>
        <w:t>en</w:t>
      </w:r>
      <w:r w:rsidR="000B4B9D">
        <w:rPr>
          <w:rFonts w:ascii="Palatino Linotype" w:hAnsi="Palatino Linotype"/>
          <w:sz w:val="24"/>
          <w:szCs w:val="24"/>
        </w:rPr>
        <w:t xml:space="preserve"> referencia a la solicitud</w:t>
      </w:r>
      <w:r w:rsidR="008403EF" w:rsidRPr="00AE147B">
        <w:rPr>
          <w:rFonts w:ascii="Palatino Linotype" w:hAnsi="Palatino Linotype"/>
          <w:b/>
          <w:sz w:val="24"/>
          <w:szCs w:val="24"/>
        </w:rPr>
        <w:t xml:space="preserve"> </w:t>
      </w:r>
      <w:r w:rsidR="005A35E7">
        <w:rPr>
          <w:rFonts w:ascii="Palatino Linotype" w:hAnsi="Palatino Linotype"/>
          <w:sz w:val="24"/>
          <w:szCs w:val="24"/>
        </w:rPr>
        <w:t>vale la pena mencionar que el Ayuntamiento</w:t>
      </w:r>
      <w:r w:rsidR="00B67337">
        <w:rPr>
          <w:rFonts w:ascii="Palatino Linotype" w:hAnsi="Palatino Linotype"/>
          <w:sz w:val="24"/>
          <w:szCs w:val="24"/>
        </w:rPr>
        <w:t>, dio</w:t>
      </w:r>
      <w:r w:rsidR="00AE147B" w:rsidRPr="00AE147B">
        <w:rPr>
          <w:rFonts w:ascii="Palatino Linotype" w:hAnsi="Palatino Linotype"/>
          <w:sz w:val="24"/>
          <w:szCs w:val="24"/>
        </w:rPr>
        <w:t xml:space="preserve"> respuesta a la solicitud </w:t>
      </w:r>
      <w:r w:rsidR="001B5A54">
        <w:rPr>
          <w:rFonts w:ascii="Palatino Linotype" w:hAnsi="Palatino Linotype"/>
          <w:sz w:val="24"/>
          <w:szCs w:val="24"/>
        </w:rPr>
        <w:t>refiriendo que</w:t>
      </w:r>
      <w:r w:rsidR="00F315D6">
        <w:rPr>
          <w:rFonts w:ascii="Palatino Linotype" w:hAnsi="Palatino Linotype"/>
          <w:sz w:val="24"/>
          <w:szCs w:val="24"/>
        </w:rPr>
        <w:t xml:space="preserve"> es incompetente para contar con la totalidad de la informaci</w:t>
      </w:r>
      <w:r w:rsidR="008F713C">
        <w:rPr>
          <w:rFonts w:ascii="Palatino Linotype" w:hAnsi="Palatino Linotype"/>
          <w:sz w:val="24"/>
          <w:szCs w:val="24"/>
        </w:rPr>
        <w:t>ón requerida</w:t>
      </w:r>
      <w:r w:rsidR="001B5A54">
        <w:rPr>
          <w:rFonts w:ascii="Palatino Linotype" w:hAnsi="Palatino Linotype"/>
          <w:sz w:val="24"/>
          <w:szCs w:val="24"/>
        </w:rPr>
        <w:t>, sin embargo manifestó que contaba con un</w:t>
      </w:r>
      <w:r w:rsidR="008F713C">
        <w:rPr>
          <w:rFonts w:ascii="Palatino Linotype" w:hAnsi="Palatino Linotype"/>
          <w:sz w:val="24"/>
          <w:szCs w:val="24"/>
        </w:rPr>
        <w:t>a Acta de Asamblea General E</w:t>
      </w:r>
      <w:r w:rsidR="001B5A54">
        <w:rPr>
          <w:rFonts w:ascii="Palatino Linotype" w:hAnsi="Palatino Linotype"/>
          <w:sz w:val="24"/>
          <w:szCs w:val="24"/>
        </w:rPr>
        <w:t>xtraor</w:t>
      </w:r>
      <w:r w:rsidR="008F713C">
        <w:rPr>
          <w:rFonts w:ascii="Palatino Linotype" w:hAnsi="Palatino Linotype"/>
          <w:sz w:val="24"/>
          <w:szCs w:val="24"/>
        </w:rPr>
        <w:t>dinaria y un Acta de Entrega-Recepción, mismas que fueron enviadas en informe justificado y no fueron puestas a la vista del Recurrente</w:t>
      </w:r>
      <w:r w:rsidR="00AE147B" w:rsidRPr="00AE147B">
        <w:rPr>
          <w:rFonts w:ascii="Palatino Linotype" w:eastAsia="Calibri" w:hAnsi="Palatino Linotype" w:cs="Times New Roman"/>
          <w:sz w:val="24"/>
          <w:szCs w:val="24"/>
        </w:rPr>
        <w:t xml:space="preserve"> respecto </w:t>
      </w:r>
      <w:r w:rsidR="008F713C">
        <w:rPr>
          <w:rFonts w:ascii="Palatino Linotype" w:eastAsia="Calibri" w:hAnsi="Palatino Linotype" w:cs="Times New Roman"/>
          <w:sz w:val="24"/>
          <w:szCs w:val="24"/>
        </w:rPr>
        <w:t xml:space="preserve">a que </w:t>
      </w:r>
      <w:r w:rsidR="00862E70">
        <w:rPr>
          <w:rFonts w:ascii="Palatino Linotype" w:eastAsia="Calibri" w:hAnsi="Palatino Linotype" w:cs="Times New Roman"/>
          <w:sz w:val="24"/>
          <w:szCs w:val="24"/>
        </w:rPr>
        <w:t>se dejaron a la vista datos personales visibles, que debieron ser protegidos mediante una versión pública.</w:t>
      </w:r>
    </w:p>
    <w:p w:rsidR="008255A9" w:rsidRDefault="007851E5" w:rsidP="008255A9">
      <w:pPr>
        <w:spacing w:before="240" w:after="24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Mismas que determinó la ponencia resolutora que colmaban con la informaci</w:t>
      </w:r>
      <w:r w:rsidR="00B21C1C">
        <w:rPr>
          <w:rFonts w:ascii="Palatino Linotype" w:eastAsia="Calibri" w:hAnsi="Palatino Linotype" w:cs="Times New Roman"/>
          <w:sz w:val="24"/>
          <w:szCs w:val="24"/>
        </w:rPr>
        <w:t>ón requerida y debían ser ordenados para su entrega. P</w:t>
      </w:r>
      <w:r w:rsidR="00862E70">
        <w:rPr>
          <w:rFonts w:ascii="Palatino Linotype" w:eastAsia="Calibri" w:hAnsi="Palatino Linotype" w:cs="Times New Roman"/>
          <w:sz w:val="24"/>
          <w:szCs w:val="24"/>
        </w:rPr>
        <w:t xml:space="preserve">or lo que respecta a la modalidad de entrega </w:t>
      </w:r>
      <w:r w:rsidR="008008E7">
        <w:rPr>
          <w:rFonts w:ascii="Palatino Linotype" w:eastAsia="Calibri" w:hAnsi="Palatino Linotype" w:cs="Times New Roman"/>
          <w:sz w:val="24"/>
          <w:szCs w:val="24"/>
        </w:rPr>
        <w:t xml:space="preserve">y cobro </w:t>
      </w:r>
      <w:r w:rsidR="00862E70">
        <w:rPr>
          <w:rFonts w:ascii="Palatino Linotype" w:eastAsia="Calibri" w:hAnsi="Palatino Linotype" w:cs="Times New Roman"/>
          <w:sz w:val="24"/>
          <w:szCs w:val="24"/>
        </w:rPr>
        <w:t xml:space="preserve">de la información </w:t>
      </w:r>
      <w:r w:rsidR="00AE147B" w:rsidRPr="00AE147B">
        <w:rPr>
          <w:rFonts w:ascii="Palatino Linotype" w:eastAsia="Calibri" w:hAnsi="Palatino Linotype" w:cs="Times New Roman"/>
          <w:sz w:val="24"/>
          <w:szCs w:val="24"/>
        </w:rPr>
        <w:t>e</w:t>
      </w:r>
      <w:r w:rsidR="008008E7">
        <w:rPr>
          <w:rFonts w:ascii="Palatino Linotype" w:eastAsia="Calibri" w:hAnsi="Palatino Linotype" w:cs="Times New Roman"/>
          <w:sz w:val="24"/>
          <w:szCs w:val="24"/>
        </w:rPr>
        <w:t>l</w:t>
      </w:r>
      <w:r w:rsidR="00AE147B" w:rsidRPr="00AE147B">
        <w:rPr>
          <w:rFonts w:ascii="Palatino Linotype" w:eastAsia="Calibri" w:hAnsi="Palatino Linotype" w:cs="Times New Roman"/>
          <w:sz w:val="24"/>
          <w:szCs w:val="24"/>
        </w:rPr>
        <w:t xml:space="preserve"> </w:t>
      </w:r>
      <w:r w:rsidR="00AE147B" w:rsidRPr="008008E7">
        <w:rPr>
          <w:rFonts w:ascii="Palatino Linotype" w:eastAsia="Calibri" w:hAnsi="Palatino Linotype" w:cs="Times New Roman"/>
          <w:sz w:val="24"/>
          <w:szCs w:val="24"/>
        </w:rPr>
        <w:t>R</w:t>
      </w:r>
      <w:r w:rsidR="008008E7" w:rsidRPr="008008E7">
        <w:rPr>
          <w:rFonts w:ascii="Palatino Linotype" w:eastAsia="Calibri" w:hAnsi="Palatino Linotype" w:cs="Times New Roman"/>
          <w:sz w:val="24"/>
          <w:szCs w:val="24"/>
        </w:rPr>
        <w:t>ecurrente</w:t>
      </w:r>
      <w:r w:rsidR="008008E7">
        <w:rPr>
          <w:rFonts w:ascii="Palatino Linotype" w:eastAsia="Calibri" w:hAnsi="Palatino Linotype" w:cs="Times New Roman"/>
          <w:sz w:val="24"/>
          <w:szCs w:val="24"/>
        </w:rPr>
        <w:t xml:space="preserve"> seleccion</w:t>
      </w:r>
      <w:r w:rsidR="008255A9">
        <w:rPr>
          <w:rFonts w:ascii="Palatino Linotype" w:eastAsia="Calibri" w:hAnsi="Palatino Linotype" w:cs="Times New Roman"/>
          <w:sz w:val="24"/>
          <w:szCs w:val="24"/>
        </w:rPr>
        <w:t>ó</w:t>
      </w:r>
      <w:r w:rsidR="008008E7">
        <w:rPr>
          <w:rFonts w:ascii="Palatino Linotype" w:eastAsia="Calibri" w:hAnsi="Palatino Linotype" w:cs="Times New Roman"/>
          <w:sz w:val="24"/>
          <w:szCs w:val="24"/>
        </w:rPr>
        <w:t xml:space="preserve"> como modalidad de entrega a través de copias simples con costo, refiriendo que se le indicara la ubicaci</w:t>
      </w:r>
      <w:r w:rsidR="008255A9">
        <w:rPr>
          <w:rFonts w:ascii="Palatino Linotype" w:eastAsia="Calibri" w:hAnsi="Palatino Linotype" w:cs="Times New Roman"/>
          <w:sz w:val="24"/>
          <w:szCs w:val="24"/>
        </w:rPr>
        <w:t>ón</w:t>
      </w:r>
      <w:r w:rsidR="00B21C1C">
        <w:rPr>
          <w:rFonts w:ascii="Palatino Linotype" w:eastAsia="Calibri" w:hAnsi="Palatino Linotype" w:cs="Times New Roman"/>
          <w:sz w:val="24"/>
          <w:szCs w:val="24"/>
        </w:rPr>
        <w:t xml:space="preserve"> para hacer el pago de los derechos</w:t>
      </w:r>
      <w:r w:rsidR="008255A9">
        <w:rPr>
          <w:rFonts w:ascii="Palatino Linotype" w:eastAsia="Calibri" w:hAnsi="Palatino Linotype" w:cs="Times New Roman"/>
          <w:sz w:val="24"/>
          <w:szCs w:val="24"/>
        </w:rPr>
        <w:t>.</w:t>
      </w:r>
    </w:p>
    <w:p w:rsidR="0075493A" w:rsidRDefault="008403EF" w:rsidP="008255A9">
      <w:pPr>
        <w:spacing w:before="240" w:after="240" w:line="360" w:lineRule="auto"/>
        <w:jc w:val="both"/>
        <w:rPr>
          <w:rFonts w:ascii="Palatino Linotype" w:hAnsi="Palatino Linotype"/>
          <w:sz w:val="24"/>
          <w:szCs w:val="24"/>
        </w:rPr>
      </w:pPr>
      <w:r>
        <w:rPr>
          <w:rFonts w:ascii="Palatino Linotype" w:hAnsi="Palatino Linotype"/>
          <w:sz w:val="24"/>
          <w:szCs w:val="24"/>
        </w:rPr>
        <w:t xml:space="preserve"> </w:t>
      </w:r>
      <w:r w:rsidR="0075493A">
        <w:rPr>
          <w:rFonts w:ascii="Palatino Linotype" w:hAnsi="Palatino Linotype"/>
          <w:sz w:val="24"/>
          <w:szCs w:val="24"/>
        </w:rPr>
        <w:t xml:space="preserve">Por lo anterior, se debe considerar que, efectivamente, el artículo 174 de la Ley de Transparencia Local prevé lo conducente en caso de que existan costos para acceder a la información solicitada: </w:t>
      </w:r>
    </w:p>
    <w:p w:rsidR="0075493A" w:rsidRPr="0075493A" w:rsidRDefault="0075493A" w:rsidP="0075493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b/>
          <w:i/>
          <w:sz w:val="24"/>
          <w:szCs w:val="24"/>
          <w:lang w:val="es-ES" w:eastAsia="es-ES"/>
        </w:rPr>
        <w:t>Artículo 174.</w:t>
      </w:r>
      <w:r w:rsidRPr="0075493A">
        <w:rPr>
          <w:rFonts w:ascii="Palatino Linotype" w:eastAsia="Times New Roman" w:hAnsi="Palatino Linotype" w:cs="Times New Roman"/>
          <w:i/>
          <w:sz w:val="24"/>
          <w:szCs w:val="24"/>
          <w:lang w:val="es-ES" w:eastAsia="es-ES"/>
        </w:rPr>
        <w:t xml:space="preserve"> En caso de existir costos para obtener la información deberán cubrirse de manera previa a la entrega y no podrán ser superiores a la suma de:</w:t>
      </w:r>
    </w:p>
    <w:p w:rsidR="0075493A" w:rsidRPr="0075493A" w:rsidRDefault="0075493A" w:rsidP="0075493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I. El costo de los materiales utilizados en la reproducción de la información</w:t>
      </w:r>
    </w:p>
    <w:p w:rsidR="0075493A" w:rsidRPr="0075493A" w:rsidRDefault="0075493A" w:rsidP="0075493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II. El costo de envío, en su caso; y</w:t>
      </w:r>
    </w:p>
    <w:p w:rsidR="0075493A" w:rsidRPr="0075493A" w:rsidRDefault="0075493A" w:rsidP="0075493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lastRenderedPageBreak/>
        <w:t>III. El pago de la certificación de los documentos, cuando proceda.</w:t>
      </w:r>
    </w:p>
    <w:p w:rsidR="0075493A" w:rsidRPr="0075493A" w:rsidRDefault="0075493A" w:rsidP="0075493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rsidR="0075493A" w:rsidRPr="0075493A" w:rsidRDefault="0075493A" w:rsidP="0075493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Los sujetos obligados a los que no les sea aplicable el Código Financiero del Estado de México y Municipios deberán establecer cuotas que no sean mayores a las dispuestas en dicho ordenamiento.</w:t>
      </w:r>
    </w:p>
    <w:p w:rsidR="0075493A" w:rsidRPr="0075493A" w:rsidRDefault="0075493A" w:rsidP="0075493A">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75493A" w:rsidRDefault="0075493A" w:rsidP="003E508C">
      <w:pPr>
        <w:spacing w:after="0" w:line="360" w:lineRule="auto"/>
        <w:jc w:val="both"/>
        <w:rPr>
          <w:rFonts w:ascii="Palatino Linotype" w:hAnsi="Palatino Linotype"/>
          <w:sz w:val="24"/>
          <w:szCs w:val="24"/>
        </w:rPr>
      </w:pPr>
    </w:p>
    <w:p w:rsidR="0075493A" w:rsidRDefault="008255A9" w:rsidP="003E508C">
      <w:pPr>
        <w:spacing w:after="0" w:line="360" w:lineRule="auto"/>
        <w:jc w:val="both"/>
        <w:rPr>
          <w:rFonts w:ascii="Palatino Linotype" w:hAnsi="Palatino Linotype"/>
          <w:sz w:val="24"/>
          <w:szCs w:val="24"/>
        </w:rPr>
      </w:pPr>
      <w:r>
        <w:rPr>
          <w:rFonts w:ascii="Palatino Linotype" w:hAnsi="Palatino Linotype"/>
          <w:sz w:val="24"/>
          <w:szCs w:val="24"/>
        </w:rPr>
        <w:t>Por lo que, atendiendo a</w:t>
      </w:r>
      <w:r w:rsidR="00E30A70">
        <w:rPr>
          <w:rFonts w:ascii="Palatino Linotype" w:hAnsi="Palatino Linotype"/>
          <w:sz w:val="24"/>
          <w:szCs w:val="24"/>
        </w:rPr>
        <w:t xml:space="preserve"> que</w:t>
      </w:r>
      <w:r>
        <w:rPr>
          <w:rFonts w:ascii="Palatino Linotype" w:hAnsi="Palatino Linotype"/>
          <w:sz w:val="24"/>
          <w:szCs w:val="24"/>
        </w:rPr>
        <w:t xml:space="preserve"> el particular solicitó la entrega de la información por</w:t>
      </w:r>
      <w:r w:rsidR="00E30A70">
        <w:rPr>
          <w:rFonts w:ascii="Palatino Linotype" w:hAnsi="Palatino Linotype"/>
          <w:sz w:val="24"/>
          <w:szCs w:val="24"/>
        </w:rPr>
        <w:t xml:space="preserve"> medio de </w:t>
      </w:r>
      <w:r>
        <w:rPr>
          <w:rFonts w:ascii="Palatino Linotype" w:hAnsi="Palatino Linotype"/>
          <w:sz w:val="24"/>
          <w:szCs w:val="24"/>
        </w:rPr>
        <w:t xml:space="preserve"> copias simples con costo</w:t>
      </w:r>
      <w:r w:rsidR="00E30A70">
        <w:rPr>
          <w:rFonts w:ascii="Palatino Linotype" w:hAnsi="Palatino Linotype"/>
          <w:sz w:val="24"/>
          <w:szCs w:val="24"/>
        </w:rPr>
        <w:t xml:space="preserve">, es a bien mencionar que </w:t>
      </w:r>
      <w:r w:rsidR="00BA2B09">
        <w:rPr>
          <w:rFonts w:ascii="Palatino Linotype" w:hAnsi="Palatino Linotype"/>
          <w:sz w:val="24"/>
          <w:szCs w:val="24"/>
        </w:rPr>
        <w:t xml:space="preserve">en referencia al diverso 17 de la Ley en materia, solo se cubrirán los gastos de reproducción, o por la modalidad de entrega solicitada, así como por el envío, que en su caso genere de conformidad con los derechos, productos y aprovechamientos establecidos en la legislación aplicable. </w:t>
      </w:r>
    </w:p>
    <w:p w:rsidR="007E528A" w:rsidRDefault="007E528A" w:rsidP="003E508C">
      <w:pPr>
        <w:spacing w:after="0" w:line="360" w:lineRule="auto"/>
        <w:jc w:val="both"/>
        <w:rPr>
          <w:rFonts w:ascii="Palatino Linotype" w:hAnsi="Palatino Linotype"/>
          <w:sz w:val="24"/>
          <w:szCs w:val="24"/>
        </w:rPr>
      </w:pPr>
    </w:p>
    <w:p w:rsidR="007E528A" w:rsidRPr="007E528A" w:rsidRDefault="00632711" w:rsidP="007E528A">
      <w:pPr>
        <w:spacing w:after="0" w:line="360" w:lineRule="auto"/>
        <w:jc w:val="both"/>
        <w:rPr>
          <w:rFonts w:ascii="Palatino Linotype" w:hAnsi="Palatino Linotype"/>
          <w:sz w:val="24"/>
          <w:szCs w:val="24"/>
        </w:rPr>
      </w:pPr>
      <w:r>
        <w:rPr>
          <w:rFonts w:ascii="Palatino Linotype" w:hAnsi="Palatino Linotype"/>
          <w:sz w:val="24"/>
          <w:szCs w:val="24"/>
        </w:rPr>
        <w:t>Por otra parte, e</w:t>
      </w:r>
      <w:r w:rsidR="007E528A" w:rsidRPr="007E528A">
        <w:rPr>
          <w:rFonts w:ascii="Palatino Linotype" w:hAnsi="Palatino Linotype"/>
          <w:sz w:val="24"/>
          <w:szCs w:val="24"/>
        </w:rPr>
        <w:t>l párrafo segundo del numeral 165 de la Ley de Transparencia y Acceso a la Información Pública del Estado de México y Municipios establece que la información que se entregue en versión pública, cuya modalidad de reproducción o envío tenga un costo, procederá una vez que se acredite el pago respectivo y que no puede entenderse como reproducción la elaboración de la misma.</w:t>
      </w:r>
    </w:p>
    <w:p w:rsidR="007E528A" w:rsidRPr="007E528A" w:rsidRDefault="007E528A" w:rsidP="007E528A">
      <w:pPr>
        <w:spacing w:after="0" w:line="360" w:lineRule="auto"/>
        <w:jc w:val="both"/>
        <w:rPr>
          <w:rFonts w:ascii="Palatino Linotype" w:hAnsi="Palatino Linotype"/>
          <w:sz w:val="24"/>
          <w:szCs w:val="24"/>
        </w:rPr>
      </w:pPr>
    </w:p>
    <w:p w:rsidR="007E528A" w:rsidRPr="007E528A" w:rsidRDefault="007E528A" w:rsidP="007E528A">
      <w:pPr>
        <w:spacing w:after="0" w:line="360" w:lineRule="auto"/>
        <w:jc w:val="both"/>
        <w:rPr>
          <w:rFonts w:ascii="Palatino Linotype" w:hAnsi="Palatino Linotype"/>
          <w:sz w:val="24"/>
          <w:szCs w:val="24"/>
        </w:rPr>
      </w:pPr>
      <w:r w:rsidRPr="007E528A">
        <w:rPr>
          <w:rFonts w:ascii="Palatino Linotype" w:hAnsi="Palatino Linotype"/>
          <w:sz w:val="24"/>
          <w:szCs w:val="24"/>
        </w:rPr>
        <w:t xml:space="preserve">Así, de dicho numeral se hace énfasis en que la reproducción de la información no puede entenderse como la generación de la versión pública, en otras palabras, únicamente </w:t>
      </w:r>
      <w:r w:rsidR="001E0291">
        <w:rPr>
          <w:rFonts w:ascii="Palatino Linotype" w:hAnsi="Palatino Linotype"/>
          <w:sz w:val="24"/>
          <w:szCs w:val="24"/>
        </w:rPr>
        <w:t xml:space="preserve">es viable el </w:t>
      </w:r>
      <w:r w:rsidRPr="007E528A">
        <w:rPr>
          <w:rFonts w:ascii="Palatino Linotype" w:hAnsi="Palatino Linotype"/>
          <w:sz w:val="24"/>
          <w:szCs w:val="24"/>
        </w:rPr>
        <w:t>cobro por la reproducción de la información y/o costos de envío y nunca por la generación de la versión pública.</w:t>
      </w:r>
    </w:p>
    <w:p w:rsidR="007E528A" w:rsidRPr="007E528A" w:rsidRDefault="007E528A" w:rsidP="007E528A">
      <w:pPr>
        <w:spacing w:after="0" w:line="360" w:lineRule="auto"/>
        <w:jc w:val="both"/>
        <w:rPr>
          <w:rFonts w:ascii="Palatino Linotype" w:hAnsi="Palatino Linotype"/>
          <w:sz w:val="24"/>
          <w:szCs w:val="24"/>
        </w:rPr>
      </w:pPr>
    </w:p>
    <w:p w:rsidR="001E0291" w:rsidRDefault="002621EF" w:rsidP="001E0291">
      <w:pPr>
        <w:spacing w:after="0" w:line="360" w:lineRule="auto"/>
        <w:jc w:val="both"/>
        <w:rPr>
          <w:rFonts w:ascii="Palatino Linotype" w:hAnsi="Palatino Linotype"/>
          <w:sz w:val="24"/>
          <w:szCs w:val="24"/>
        </w:rPr>
      </w:pPr>
      <w:r>
        <w:rPr>
          <w:rFonts w:ascii="Palatino Linotype" w:hAnsi="Palatino Linotype"/>
          <w:sz w:val="24"/>
          <w:szCs w:val="24"/>
        </w:rPr>
        <w:t>En</w:t>
      </w:r>
      <w:r w:rsidR="007D6917">
        <w:rPr>
          <w:rFonts w:ascii="Palatino Linotype" w:hAnsi="Palatino Linotype"/>
          <w:sz w:val="24"/>
          <w:szCs w:val="24"/>
        </w:rPr>
        <w:t xml:space="preserve"> ese orden de ideas y al </w:t>
      </w:r>
      <w:r w:rsidR="00BA2B09">
        <w:rPr>
          <w:rFonts w:ascii="Palatino Linotype" w:hAnsi="Palatino Linotype"/>
          <w:sz w:val="24"/>
          <w:szCs w:val="24"/>
        </w:rPr>
        <w:t>exi</w:t>
      </w:r>
      <w:r w:rsidR="007D6917">
        <w:rPr>
          <w:rFonts w:ascii="Palatino Linotype" w:hAnsi="Palatino Linotype"/>
          <w:sz w:val="24"/>
          <w:szCs w:val="24"/>
        </w:rPr>
        <w:t xml:space="preserve">stir </w:t>
      </w:r>
      <w:r w:rsidR="00BA2B09">
        <w:rPr>
          <w:rFonts w:ascii="Palatino Linotype" w:hAnsi="Palatino Linotype"/>
          <w:sz w:val="24"/>
          <w:szCs w:val="24"/>
        </w:rPr>
        <w:t>manifestación por parte del recurrente para solicitar la informaci</w:t>
      </w:r>
      <w:r w:rsidR="007851E5">
        <w:rPr>
          <w:rFonts w:ascii="Palatino Linotype" w:hAnsi="Palatino Linotype"/>
          <w:sz w:val="24"/>
          <w:szCs w:val="24"/>
        </w:rPr>
        <w:t xml:space="preserve">ón mediante copias simples con costo, </w:t>
      </w:r>
      <w:r w:rsidR="006B45F0">
        <w:rPr>
          <w:rFonts w:ascii="Palatino Linotype" w:hAnsi="Palatino Linotype"/>
          <w:sz w:val="24"/>
          <w:szCs w:val="24"/>
        </w:rPr>
        <w:t xml:space="preserve">quien suscribe considera que la Ponencia </w:t>
      </w:r>
      <w:r w:rsidR="00212F6A">
        <w:rPr>
          <w:rFonts w:ascii="Palatino Linotype" w:hAnsi="Palatino Linotype"/>
          <w:sz w:val="24"/>
          <w:szCs w:val="24"/>
        </w:rPr>
        <w:t>Resolutora</w:t>
      </w:r>
      <w:r w:rsidR="006B45F0">
        <w:rPr>
          <w:rFonts w:ascii="Palatino Linotype" w:hAnsi="Palatino Linotype"/>
          <w:sz w:val="24"/>
          <w:szCs w:val="24"/>
        </w:rPr>
        <w:t xml:space="preserve"> </w:t>
      </w:r>
      <w:r w:rsidR="00E30A70">
        <w:rPr>
          <w:rFonts w:ascii="Palatino Linotype" w:hAnsi="Palatino Linotype"/>
          <w:sz w:val="24"/>
          <w:szCs w:val="24"/>
        </w:rPr>
        <w:t>debió pronunciarse respecto a la</w:t>
      </w:r>
      <w:r w:rsidR="006B45F0">
        <w:rPr>
          <w:rFonts w:ascii="Palatino Linotype" w:hAnsi="Palatino Linotype"/>
          <w:sz w:val="24"/>
          <w:szCs w:val="24"/>
        </w:rPr>
        <w:t xml:space="preserve"> procedencia de realizar </w:t>
      </w:r>
      <w:r w:rsidR="007851E5">
        <w:rPr>
          <w:rFonts w:ascii="Palatino Linotype" w:hAnsi="Palatino Linotype"/>
          <w:sz w:val="24"/>
          <w:szCs w:val="24"/>
        </w:rPr>
        <w:t xml:space="preserve">el pago correspondiente </w:t>
      </w:r>
      <w:r w:rsidR="001E0291" w:rsidRPr="001E0291">
        <w:rPr>
          <w:rFonts w:ascii="Palatino Linotype" w:hAnsi="Palatino Linotype"/>
          <w:sz w:val="24"/>
          <w:szCs w:val="24"/>
        </w:rPr>
        <w:t>de los documentos requeridos para que se le pueda entregar la información a</w:t>
      </w:r>
      <w:r w:rsidR="007851E5">
        <w:rPr>
          <w:rFonts w:ascii="Palatino Linotype" w:hAnsi="Palatino Linotype"/>
          <w:sz w:val="24"/>
          <w:szCs w:val="24"/>
        </w:rPr>
        <w:t xml:space="preserve">l </w:t>
      </w:r>
      <w:r w:rsidR="001E0291" w:rsidRPr="001E0291">
        <w:rPr>
          <w:rFonts w:ascii="Palatino Linotype" w:hAnsi="Palatino Linotype"/>
          <w:sz w:val="24"/>
          <w:szCs w:val="24"/>
        </w:rPr>
        <w:t xml:space="preserve"> RECURRENTE en la modalidad elegida, siguiendo el procedimiento que EL SUJETO OBLIG</w:t>
      </w:r>
      <w:r w:rsidR="007851E5">
        <w:rPr>
          <w:rFonts w:ascii="Palatino Linotype" w:hAnsi="Palatino Linotype"/>
          <w:sz w:val="24"/>
          <w:szCs w:val="24"/>
        </w:rPr>
        <w:t>ADO estableciera.</w:t>
      </w:r>
    </w:p>
    <w:p w:rsidR="00A341FD" w:rsidRDefault="00A341FD" w:rsidP="00560F6D">
      <w:pPr>
        <w:spacing w:after="0" w:line="360" w:lineRule="auto"/>
        <w:jc w:val="center"/>
        <w:rPr>
          <w:rFonts w:ascii="Palatino Linotype" w:hAnsi="Palatino Linotype"/>
          <w:b/>
          <w:sz w:val="24"/>
          <w:szCs w:val="24"/>
        </w:rPr>
      </w:pPr>
    </w:p>
    <w:p w:rsidR="00560F6D" w:rsidRDefault="00560F6D" w:rsidP="00560F6D">
      <w:pPr>
        <w:spacing w:after="0" w:line="360" w:lineRule="auto"/>
        <w:jc w:val="center"/>
        <w:rPr>
          <w:rFonts w:ascii="Palatino Linotype" w:hAnsi="Palatino Linotype"/>
          <w:b/>
          <w:sz w:val="24"/>
          <w:szCs w:val="24"/>
        </w:rPr>
      </w:pPr>
    </w:p>
    <w:p w:rsidR="00560F6D" w:rsidRDefault="00560F6D" w:rsidP="00560F6D">
      <w:pPr>
        <w:spacing w:after="0" w:line="360" w:lineRule="auto"/>
        <w:jc w:val="center"/>
        <w:rPr>
          <w:rFonts w:ascii="Palatino Linotype" w:hAnsi="Palatino Linotype"/>
          <w:b/>
          <w:sz w:val="24"/>
          <w:szCs w:val="24"/>
        </w:rPr>
      </w:pPr>
    </w:p>
    <w:p w:rsidR="00560F6D" w:rsidRDefault="00560F6D" w:rsidP="00560F6D">
      <w:pPr>
        <w:spacing w:after="0" w:line="360" w:lineRule="auto"/>
        <w:jc w:val="center"/>
        <w:rPr>
          <w:rFonts w:ascii="Palatino Linotype" w:hAnsi="Palatino Linotype"/>
          <w:b/>
          <w:sz w:val="24"/>
          <w:szCs w:val="24"/>
        </w:rPr>
      </w:pPr>
    </w:p>
    <w:p w:rsidR="007851E5" w:rsidRDefault="007851E5" w:rsidP="00560F6D">
      <w:pPr>
        <w:spacing w:after="0" w:line="360" w:lineRule="auto"/>
        <w:jc w:val="center"/>
        <w:rPr>
          <w:rFonts w:ascii="Palatino Linotype" w:hAnsi="Palatino Linotype"/>
          <w:b/>
          <w:sz w:val="24"/>
          <w:szCs w:val="24"/>
        </w:rPr>
      </w:pPr>
    </w:p>
    <w:p w:rsidR="007851E5" w:rsidRDefault="007851E5" w:rsidP="00E30A70">
      <w:pPr>
        <w:spacing w:after="0" w:line="360" w:lineRule="auto"/>
        <w:rPr>
          <w:rFonts w:ascii="Palatino Linotype" w:hAnsi="Palatino Linotype"/>
          <w:b/>
          <w:sz w:val="24"/>
          <w:szCs w:val="24"/>
        </w:rPr>
      </w:pPr>
    </w:p>
    <w:p w:rsidR="00A341FD" w:rsidRDefault="00560F6D" w:rsidP="00560F6D">
      <w:pPr>
        <w:spacing w:after="0" w:line="240" w:lineRule="auto"/>
        <w:jc w:val="center"/>
        <w:rPr>
          <w:rFonts w:ascii="Palatino Linotype" w:hAnsi="Palatino Linotype"/>
          <w:b/>
          <w:sz w:val="24"/>
          <w:szCs w:val="24"/>
        </w:rPr>
      </w:pPr>
      <w:r w:rsidRPr="00875B08">
        <w:rPr>
          <w:rFonts w:ascii="Palatino Linotype" w:hAnsi="Palatino Linotype"/>
          <w:b/>
          <w:sz w:val="24"/>
          <w:szCs w:val="24"/>
        </w:rPr>
        <w:t>Zulema Martínez Sánchez</w:t>
      </w:r>
    </w:p>
    <w:p w:rsidR="00560F6D" w:rsidRDefault="00560F6D" w:rsidP="00560F6D">
      <w:pPr>
        <w:spacing w:after="0" w:line="240" w:lineRule="auto"/>
        <w:jc w:val="center"/>
        <w:rPr>
          <w:rFonts w:ascii="Palatino Linotype" w:hAnsi="Palatino Linotype"/>
          <w:b/>
          <w:sz w:val="24"/>
          <w:szCs w:val="24"/>
        </w:rPr>
      </w:pPr>
      <w:r w:rsidRPr="00875B08">
        <w:rPr>
          <w:rFonts w:ascii="Palatino Linotype" w:hAnsi="Palatino Linotype"/>
          <w:b/>
          <w:sz w:val="24"/>
          <w:szCs w:val="24"/>
        </w:rPr>
        <w:t>Comisionada</w:t>
      </w:r>
      <w:r w:rsidR="00AF3BF1">
        <w:rPr>
          <w:rFonts w:ascii="Palatino Linotype" w:hAnsi="Palatino Linotype"/>
          <w:b/>
          <w:sz w:val="24"/>
          <w:szCs w:val="24"/>
        </w:rPr>
        <w:t xml:space="preserve"> Presidenta. </w:t>
      </w:r>
    </w:p>
    <w:p w:rsidR="00A341FD" w:rsidRDefault="005A6279" w:rsidP="00560F6D">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A341FD" w:rsidRDefault="00A341FD" w:rsidP="001F0CBC">
      <w:pPr>
        <w:spacing w:after="0" w:line="360" w:lineRule="auto"/>
        <w:jc w:val="both"/>
        <w:rPr>
          <w:rFonts w:ascii="Palatino Linotype" w:hAnsi="Palatino Linotype"/>
          <w:sz w:val="16"/>
          <w:szCs w:val="20"/>
        </w:rPr>
      </w:pPr>
    </w:p>
    <w:p w:rsidR="00560F6D" w:rsidRDefault="00560F6D" w:rsidP="001F0CBC">
      <w:pPr>
        <w:spacing w:after="0" w:line="360" w:lineRule="auto"/>
        <w:jc w:val="both"/>
        <w:rPr>
          <w:rFonts w:ascii="Palatino Linotype" w:hAnsi="Palatino Linotype"/>
          <w:sz w:val="16"/>
          <w:szCs w:val="20"/>
        </w:rPr>
      </w:pPr>
    </w:p>
    <w:p w:rsidR="00AF3BF1" w:rsidRDefault="00AF3BF1" w:rsidP="001F0CBC">
      <w:pPr>
        <w:spacing w:after="0" w:line="360" w:lineRule="auto"/>
        <w:jc w:val="both"/>
        <w:rPr>
          <w:rFonts w:ascii="Palatino Linotype" w:hAnsi="Palatino Linotype"/>
          <w:sz w:val="16"/>
          <w:szCs w:val="20"/>
        </w:rPr>
      </w:pPr>
    </w:p>
    <w:p w:rsidR="00E30A70" w:rsidRDefault="00E30A70" w:rsidP="001F0CBC">
      <w:pPr>
        <w:spacing w:after="0" w:line="360" w:lineRule="auto"/>
        <w:jc w:val="both"/>
        <w:rPr>
          <w:rFonts w:ascii="Palatino Linotype" w:hAnsi="Palatino Linotype"/>
          <w:sz w:val="16"/>
          <w:szCs w:val="20"/>
        </w:rPr>
      </w:pPr>
    </w:p>
    <w:p w:rsidR="00560F6D" w:rsidRDefault="005A6279" w:rsidP="001F0CBC">
      <w:pPr>
        <w:spacing w:after="0" w:line="360" w:lineRule="auto"/>
        <w:jc w:val="both"/>
        <w:rPr>
          <w:rFonts w:ascii="Palatino Linotype" w:hAnsi="Palatino Linotype"/>
          <w:sz w:val="16"/>
          <w:szCs w:val="20"/>
        </w:rPr>
      </w:pPr>
      <w:r>
        <w:rPr>
          <w:rFonts w:ascii="Palatino Linotype" w:hAnsi="Palatino Linotype"/>
          <w:sz w:val="16"/>
          <w:szCs w:val="20"/>
        </w:rPr>
        <w:t>Esta hoja corresponde al voto particular emitida en el recurso 03638/INFOEM/IP/RR/2018 aprobado en fecha veintiocho de noviembre de dos mil dieciocho.</w:t>
      </w:r>
    </w:p>
    <w:p w:rsidR="001F0CBC" w:rsidRPr="005A6279" w:rsidRDefault="007851E5" w:rsidP="001F0CBC">
      <w:pPr>
        <w:spacing w:after="0" w:line="360" w:lineRule="auto"/>
        <w:jc w:val="both"/>
        <w:rPr>
          <w:rFonts w:ascii="Palatino Linotype" w:hAnsi="Palatino Linotype"/>
          <w:sz w:val="16"/>
          <w:szCs w:val="20"/>
        </w:rPr>
      </w:pPr>
      <w:r w:rsidRPr="005A6279">
        <w:rPr>
          <w:rFonts w:ascii="Palatino Linotype" w:hAnsi="Palatino Linotype"/>
          <w:sz w:val="16"/>
          <w:szCs w:val="20"/>
        </w:rPr>
        <w:t>OSAM/RDPG</w:t>
      </w:r>
    </w:p>
    <w:sectPr w:rsidR="001F0CBC" w:rsidRPr="005A6279" w:rsidSect="00FD16AE">
      <w:headerReference w:type="even" r:id="rId8"/>
      <w:headerReference w:type="default" r:id="rId9"/>
      <w:footerReference w:type="even" r:id="rId10"/>
      <w:footerReference w:type="default" r:id="rId11"/>
      <w:headerReference w:type="first" r:id="rId12"/>
      <w:footerReference w:type="first" r:id="rId13"/>
      <w:pgSz w:w="12240" w:h="15840"/>
      <w:pgMar w:top="1871" w:right="1327" w:bottom="1560"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9BB" w:rsidRDefault="003159BB">
      <w:pPr>
        <w:spacing w:after="0" w:line="240" w:lineRule="auto"/>
      </w:pPr>
      <w:r>
        <w:separator/>
      </w:r>
    </w:p>
  </w:endnote>
  <w:endnote w:type="continuationSeparator" w:id="0">
    <w:p w:rsidR="003159BB" w:rsidRDefault="0031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F1" w:rsidRDefault="00AF3B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C81010" w:rsidRDefault="003E508C" w:rsidP="00765456">
    <w:pPr>
      <w:pStyle w:val="Piedepgina"/>
      <w:jc w:val="right"/>
      <w:rPr>
        <w:rFonts w:ascii="Palatino Linotype" w:hAnsi="Palatino Linotype" w:cs="Arial"/>
        <w:sz w:val="22"/>
        <w:szCs w:val="22"/>
      </w:rPr>
    </w:pPr>
    <w:r w:rsidRPr="00C81010">
      <w:rPr>
        <w:rFonts w:ascii="Palatino Linotype" w:hAnsi="Palatino Linotype" w:cs="Arial"/>
        <w:b/>
        <w:bCs/>
        <w:sz w:val="22"/>
        <w:szCs w:val="22"/>
      </w:rPr>
      <w:fldChar w:fldCharType="begin"/>
    </w:r>
    <w:r w:rsidRPr="00C81010">
      <w:rPr>
        <w:rFonts w:ascii="Palatino Linotype" w:hAnsi="Palatino Linotype" w:cs="Arial"/>
        <w:b/>
        <w:bCs/>
        <w:sz w:val="22"/>
        <w:szCs w:val="22"/>
      </w:rPr>
      <w:instrText>PAGE</w:instrText>
    </w:r>
    <w:r w:rsidRPr="00C81010">
      <w:rPr>
        <w:rFonts w:ascii="Palatino Linotype" w:hAnsi="Palatino Linotype" w:cs="Arial"/>
        <w:b/>
        <w:bCs/>
        <w:sz w:val="22"/>
        <w:szCs w:val="22"/>
      </w:rPr>
      <w:fldChar w:fldCharType="separate"/>
    </w:r>
    <w:r w:rsidR="005C12A9">
      <w:rPr>
        <w:rFonts w:ascii="Palatino Linotype" w:hAnsi="Palatino Linotype" w:cs="Arial"/>
        <w:b/>
        <w:bCs/>
        <w:noProof/>
        <w:sz w:val="22"/>
        <w:szCs w:val="22"/>
      </w:rPr>
      <w:t>1</w:t>
    </w:r>
    <w:r w:rsidRPr="00C81010">
      <w:rPr>
        <w:rFonts w:ascii="Palatino Linotype" w:hAnsi="Palatino Linotype" w:cs="Arial"/>
        <w:b/>
        <w:bCs/>
        <w:sz w:val="22"/>
        <w:szCs w:val="22"/>
      </w:rPr>
      <w:fldChar w:fldCharType="end"/>
    </w:r>
    <w:r w:rsidRPr="00C81010">
      <w:rPr>
        <w:rFonts w:ascii="Palatino Linotype" w:hAnsi="Palatino Linotype" w:cs="Arial"/>
        <w:sz w:val="22"/>
        <w:szCs w:val="22"/>
      </w:rPr>
      <w:t xml:space="preserve"> de </w:t>
    </w:r>
    <w:r w:rsidRPr="00C81010">
      <w:rPr>
        <w:rFonts w:ascii="Palatino Linotype" w:hAnsi="Palatino Linotype" w:cs="Arial"/>
        <w:b/>
        <w:bCs/>
        <w:sz w:val="22"/>
        <w:szCs w:val="22"/>
      </w:rPr>
      <w:fldChar w:fldCharType="begin"/>
    </w:r>
    <w:r w:rsidRPr="00C81010">
      <w:rPr>
        <w:rFonts w:ascii="Palatino Linotype" w:hAnsi="Palatino Linotype" w:cs="Arial"/>
        <w:b/>
        <w:bCs/>
        <w:sz w:val="22"/>
        <w:szCs w:val="22"/>
      </w:rPr>
      <w:instrText>NUMPAGES</w:instrText>
    </w:r>
    <w:r w:rsidRPr="00C81010">
      <w:rPr>
        <w:rFonts w:ascii="Palatino Linotype" w:hAnsi="Palatino Linotype" w:cs="Arial"/>
        <w:b/>
        <w:bCs/>
        <w:sz w:val="22"/>
        <w:szCs w:val="22"/>
      </w:rPr>
      <w:fldChar w:fldCharType="separate"/>
    </w:r>
    <w:r w:rsidR="005C12A9">
      <w:rPr>
        <w:rFonts w:ascii="Palatino Linotype" w:hAnsi="Palatino Linotype" w:cs="Arial"/>
        <w:b/>
        <w:bCs/>
        <w:noProof/>
        <w:sz w:val="22"/>
        <w:szCs w:val="22"/>
      </w:rPr>
      <w:t>5</w:t>
    </w:r>
    <w:r w:rsidRPr="00C81010">
      <w:rPr>
        <w:rFonts w:ascii="Palatino Linotype" w:hAnsi="Palatino Linotype" w:cs="Arial"/>
        <w:b/>
        <w:bCs/>
        <w:sz w:val="22"/>
        <w:szCs w:val="22"/>
      </w:rPr>
      <w:fldChar w:fldCharType="end"/>
    </w:r>
  </w:p>
  <w:p w:rsidR="00D758BE" w:rsidRDefault="005C12A9" w:rsidP="0099699B">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F1" w:rsidRDefault="00AF3B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9BB" w:rsidRDefault="003159BB">
      <w:pPr>
        <w:spacing w:after="0" w:line="240" w:lineRule="auto"/>
      </w:pPr>
      <w:r>
        <w:separator/>
      </w:r>
    </w:p>
  </w:footnote>
  <w:footnote w:type="continuationSeparator" w:id="0">
    <w:p w:rsidR="003159BB" w:rsidRDefault="003159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5C12A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7782" o:spid="_x0000_s2050" type="#_x0000_t136" style="position:absolute;margin-left:0;margin-top:0;width:518.25pt;height:111.05pt;rotation:315;z-index:-251653632;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r w:rsidR="003E508C">
      <w:rPr>
        <w:noProof/>
        <w:lang w:val="es-MX" w:eastAsia="es-MX"/>
      </w:rPr>
      <mc:AlternateContent>
        <mc:Choice Requires="wps">
          <w:drawing>
            <wp:anchor distT="0" distB="0" distL="114300" distR="114300" simplePos="0" relativeHeight="251655680" behindDoc="1" locked="0" layoutInCell="0" allowOverlap="1">
              <wp:simplePos x="0" y="0"/>
              <wp:positionH relativeFrom="margin">
                <wp:align>center</wp:align>
              </wp:positionH>
              <wp:positionV relativeFrom="margin">
                <wp:align>center</wp:align>
              </wp:positionV>
              <wp:extent cx="7164070" cy="826135"/>
              <wp:effectExtent l="0" t="2219325" r="0" b="21456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4070" cy="826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0;margin-top:0;width:564.1pt;height:65.0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" o:allowincell="f" filled="f" stroked="f">
              <v:stroke joinstyle="round"/>
              <o:lock v:ext="edit" shapetype="t"/>
              <v:textbox style="mso-fit-shape-to-text:t">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v:textbox>
              <w10:wrap anchorx="margin" anchory="margin"/>
            </v:shape>
          </w:pict>
        </mc:Fallback>
      </mc:AlternateContent>
    </w:r>
    <w:r w:rsidR="003E508C">
      <w:rPr>
        <w:noProof/>
        <w:lang w:val="es-MX" w:eastAsia="es-MX"/>
      </w:rPr>
      <mc:AlternateContent>
        <mc:Choice Requires="wps">
          <w:drawing>
            <wp:anchor distT="0" distB="0" distL="114300" distR="114300" simplePos="0" relativeHeight="251657728" behindDoc="1" locked="0" layoutInCell="0" allowOverlap="1" wp14:anchorId="17A32C1D" wp14:editId="69E001B7">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3E508C"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A32C1D" id="Cuadro de texto 2" o:spid="_x0000_s1027" type="#_x0000_t202" style="position:absolute;margin-left:0;margin-top:0;width:457.5pt;height:60.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3E508C"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42" w:rsidRPr="00563D0F" w:rsidRDefault="005C12A9" w:rsidP="007263BB">
    <w:pPr>
      <w:pStyle w:val="Encabezado"/>
      <w:jc w:val="right"/>
      <w:rPr>
        <w:rFonts w:ascii="Palatino Linotype" w:hAnsi="Palatino Linotype" w:cs="Arial"/>
        <w:b/>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7783" o:spid="_x0000_s2051" type="#_x0000_t136" style="position:absolute;left:0;text-align:left;margin-left:0;margin-top:0;width:518.25pt;height:111.05pt;rotation:315;z-index:-251651584;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r w:rsidR="003E508C">
      <w:rPr>
        <w:noProof/>
        <w:lang w:val="es-MX" w:eastAsia="es-MX"/>
      </w:rPr>
      <w:drawing>
        <wp:anchor distT="0" distB="0" distL="114300" distR="114300" simplePos="0" relativeHeight="251658752" behindDoc="1" locked="0" layoutInCell="1" allowOverlap="1" wp14:anchorId="51AEB7A0" wp14:editId="36C74F6A">
          <wp:simplePos x="0" y="0"/>
          <wp:positionH relativeFrom="margin">
            <wp:posOffset>-60325</wp:posOffset>
          </wp:positionH>
          <wp:positionV relativeFrom="paragraph">
            <wp:posOffset>-88265</wp:posOffset>
          </wp:positionV>
          <wp:extent cx="1514475" cy="839491"/>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3321" t="27092" r="68618" b="55388"/>
                  <a:stretch/>
                </pic:blipFill>
                <pic:spPr bwMode="auto">
                  <a:xfrm>
                    <a:off x="0" y="0"/>
                    <a:ext cx="1523178" cy="844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0D10">
      <w:rPr>
        <w:rFonts w:ascii="Palatino Linotype" w:hAnsi="Palatino Linotype" w:cs="Arial"/>
        <w:b/>
        <w:sz w:val="20"/>
        <w:szCs w:val="20"/>
      </w:rPr>
      <w:t>VOTO</w:t>
    </w:r>
    <w:r w:rsidR="003E508C">
      <w:rPr>
        <w:rFonts w:ascii="Palatino Linotype" w:hAnsi="Palatino Linotype" w:cs="Arial"/>
        <w:b/>
        <w:sz w:val="20"/>
        <w:szCs w:val="20"/>
      </w:rPr>
      <w:t xml:space="preserve"> PARTICULAR</w:t>
    </w:r>
  </w:p>
  <w:p w:rsidR="00560F6D" w:rsidRDefault="003E508C"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sidR="00560F6D">
      <w:rPr>
        <w:rFonts w:ascii="Palatino Linotype" w:hAnsi="Palatino Linotype" w:cs="Arial"/>
        <w:b/>
        <w:sz w:val="20"/>
        <w:szCs w:val="20"/>
      </w:rPr>
      <w:t>:</w:t>
    </w:r>
  </w:p>
  <w:p w:rsidR="00356AFF" w:rsidRPr="00356AFF" w:rsidRDefault="00992EEB" w:rsidP="00EE5FB0">
    <w:pPr>
      <w:pStyle w:val="Encabezado"/>
      <w:jc w:val="right"/>
      <w:rPr>
        <w:rFonts w:ascii="Palatino Linotype" w:hAnsi="Palatino Linotype" w:cs="Arial"/>
        <w:b/>
        <w:sz w:val="20"/>
        <w:szCs w:val="20"/>
      </w:rPr>
    </w:pPr>
    <w:r>
      <w:rPr>
        <w:rFonts w:ascii="Palatino Linotype" w:hAnsi="Palatino Linotype" w:cs="Arial"/>
        <w:b/>
        <w:sz w:val="20"/>
        <w:szCs w:val="20"/>
      </w:rPr>
      <w:t>03638</w:t>
    </w:r>
    <w:r w:rsidR="00BE2055">
      <w:rPr>
        <w:rFonts w:ascii="Palatino Linotype" w:hAnsi="Palatino Linotype" w:cs="Arial"/>
        <w:b/>
        <w:sz w:val="20"/>
        <w:szCs w:val="20"/>
      </w:rPr>
      <w:t>/INFOEM/IP/RR/2018</w:t>
    </w:r>
  </w:p>
  <w:p w:rsidR="00D758BE" w:rsidRDefault="005C12A9" w:rsidP="007263BB">
    <w:pPr>
      <w:pStyle w:val="Encabezado"/>
      <w:jc w:val="right"/>
      <w:rPr>
        <w:rFonts w:ascii="Palatino Linotype" w:hAnsi="Palatino Linotype" w:cs="Arial"/>
        <w:b/>
        <w:sz w:val="20"/>
        <w:szCs w:val="20"/>
      </w:rPr>
    </w:pPr>
  </w:p>
  <w:p w:rsidR="00BE2055" w:rsidRPr="00356AFF" w:rsidRDefault="00BE2055" w:rsidP="007263BB">
    <w:pPr>
      <w:pStyle w:val="Encabezado"/>
      <w:jc w:val="right"/>
      <w:rPr>
        <w:rFonts w:ascii="Palatino Linotype" w:hAnsi="Palatino Linotype"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5C12A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07781" o:spid="_x0000_s2049" type="#_x0000_t136" style="position:absolute;margin-left:0;margin-top:0;width:518.25pt;height:111.05pt;rotation:315;z-index:-251655680;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r w:rsidR="003E508C">
      <w:rPr>
        <w:noProof/>
        <w:lang w:val="es-MX" w:eastAsia="es-MX"/>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7164070" cy="826135"/>
              <wp:effectExtent l="0" t="2219325" r="0" b="214566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4070" cy="826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8" type="#_x0000_t202" style="position:absolute;margin-left:0;margin-top:0;width:564.1pt;height:65.0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" o:allowincell="f" filled="f" stroked="f">
              <v:stroke joinstyle="round"/>
              <o:lock v:ext="edit" shapetype="t"/>
              <v:textbox style="mso-fit-shape-to-text:t">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97AF1"/>
    <w:multiLevelType w:val="hybridMultilevel"/>
    <w:tmpl w:val="A65A55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20CA7032"/>
    <w:lvl w:ilvl="0" w:tplc="FB0C99F4">
      <w:start w:val="1"/>
      <w:numFmt w:val="decimal"/>
      <w:lvlText w:val="%1."/>
      <w:lvlJc w:val="left"/>
      <w:pPr>
        <w:ind w:left="720" w:hanging="360"/>
      </w:pPr>
      <w:rPr>
        <w:rFonts w:ascii="Palatino Linotype" w:hAnsi="Palatino Linotype" w:hint="default"/>
        <w:b/>
        <w:i w:val="0"/>
        <w:sz w:val="24"/>
      </w:rPr>
    </w:lvl>
    <w:lvl w:ilvl="1" w:tplc="080A0017">
      <w:start w:val="1"/>
      <w:numFmt w:val="lowerLetter"/>
      <w:lvlText w:val="%2)"/>
      <w:lvlJc w:val="left"/>
      <w:pPr>
        <w:ind w:left="1440" w:hanging="360"/>
      </w:pPr>
      <w:rPr>
        <w:rFonts w:hint="default"/>
      </w:rPr>
    </w:lvl>
    <w:lvl w:ilvl="2" w:tplc="080A0001">
      <w:start w:val="1"/>
      <w:numFmt w:val="bullet"/>
      <w:lvlText w:val=""/>
      <w:lvlJc w:val="left"/>
      <w:pPr>
        <w:ind w:left="2160" w:hanging="180"/>
      </w:pPr>
      <w:rPr>
        <w:rFonts w:ascii="Symbol" w:hAnsi="Symbo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1B55DD1"/>
    <w:multiLevelType w:val="hybridMultilevel"/>
    <w:tmpl w:val="AAC6E630"/>
    <w:lvl w:ilvl="0" w:tplc="080A0017">
      <w:start w:val="1"/>
      <w:numFmt w:val="lowerLetter"/>
      <w:lvlText w:val="%1)"/>
      <w:lvlJc w:val="left"/>
      <w:pPr>
        <w:ind w:left="7307" w:hanging="360"/>
      </w:pPr>
    </w:lvl>
    <w:lvl w:ilvl="1" w:tplc="080A0019" w:tentative="1">
      <w:start w:val="1"/>
      <w:numFmt w:val="lowerLetter"/>
      <w:lvlText w:val="%2."/>
      <w:lvlJc w:val="left"/>
      <w:pPr>
        <w:ind w:left="8027" w:hanging="360"/>
      </w:pPr>
    </w:lvl>
    <w:lvl w:ilvl="2" w:tplc="080A001B" w:tentative="1">
      <w:start w:val="1"/>
      <w:numFmt w:val="lowerRoman"/>
      <w:lvlText w:val="%3."/>
      <w:lvlJc w:val="right"/>
      <w:pPr>
        <w:ind w:left="8747" w:hanging="180"/>
      </w:pPr>
    </w:lvl>
    <w:lvl w:ilvl="3" w:tplc="080A000F" w:tentative="1">
      <w:start w:val="1"/>
      <w:numFmt w:val="decimal"/>
      <w:lvlText w:val="%4."/>
      <w:lvlJc w:val="left"/>
      <w:pPr>
        <w:ind w:left="9467" w:hanging="360"/>
      </w:pPr>
    </w:lvl>
    <w:lvl w:ilvl="4" w:tplc="080A0019" w:tentative="1">
      <w:start w:val="1"/>
      <w:numFmt w:val="lowerLetter"/>
      <w:lvlText w:val="%5."/>
      <w:lvlJc w:val="left"/>
      <w:pPr>
        <w:ind w:left="10187" w:hanging="360"/>
      </w:pPr>
    </w:lvl>
    <w:lvl w:ilvl="5" w:tplc="080A001B" w:tentative="1">
      <w:start w:val="1"/>
      <w:numFmt w:val="lowerRoman"/>
      <w:lvlText w:val="%6."/>
      <w:lvlJc w:val="right"/>
      <w:pPr>
        <w:ind w:left="10907" w:hanging="180"/>
      </w:pPr>
    </w:lvl>
    <w:lvl w:ilvl="6" w:tplc="080A000F" w:tentative="1">
      <w:start w:val="1"/>
      <w:numFmt w:val="decimal"/>
      <w:lvlText w:val="%7."/>
      <w:lvlJc w:val="left"/>
      <w:pPr>
        <w:ind w:left="11627" w:hanging="360"/>
      </w:pPr>
    </w:lvl>
    <w:lvl w:ilvl="7" w:tplc="080A0019" w:tentative="1">
      <w:start w:val="1"/>
      <w:numFmt w:val="lowerLetter"/>
      <w:lvlText w:val="%8."/>
      <w:lvlJc w:val="left"/>
      <w:pPr>
        <w:ind w:left="12347" w:hanging="360"/>
      </w:pPr>
    </w:lvl>
    <w:lvl w:ilvl="8" w:tplc="080A001B" w:tentative="1">
      <w:start w:val="1"/>
      <w:numFmt w:val="lowerRoman"/>
      <w:lvlText w:val="%9."/>
      <w:lvlJc w:val="right"/>
      <w:pPr>
        <w:ind w:left="13067" w:hanging="180"/>
      </w:pPr>
    </w:lvl>
  </w:abstractNum>
  <w:abstractNum w:abstractNumId="3"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8C"/>
    <w:rsid w:val="00010070"/>
    <w:rsid w:val="000433E0"/>
    <w:rsid w:val="000B4B9D"/>
    <w:rsid w:val="00104338"/>
    <w:rsid w:val="00172AC9"/>
    <w:rsid w:val="001B0016"/>
    <w:rsid w:val="001B5A54"/>
    <w:rsid w:val="001C37A8"/>
    <w:rsid w:val="001D4103"/>
    <w:rsid w:val="001E0291"/>
    <w:rsid w:val="001F0CBC"/>
    <w:rsid w:val="00212F6A"/>
    <w:rsid w:val="002621EF"/>
    <w:rsid w:val="00272B81"/>
    <w:rsid w:val="00277D08"/>
    <w:rsid w:val="002973DE"/>
    <w:rsid w:val="002A5ADD"/>
    <w:rsid w:val="002B4FE9"/>
    <w:rsid w:val="002C1446"/>
    <w:rsid w:val="003159BB"/>
    <w:rsid w:val="0033125C"/>
    <w:rsid w:val="00350953"/>
    <w:rsid w:val="00356AFF"/>
    <w:rsid w:val="00384953"/>
    <w:rsid w:val="00391EAE"/>
    <w:rsid w:val="003A698D"/>
    <w:rsid w:val="003D7830"/>
    <w:rsid w:val="003E508C"/>
    <w:rsid w:val="00471373"/>
    <w:rsid w:val="004A7775"/>
    <w:rsid w:val="004B299A"/>
    <w:rsid w:val="00545C01"/>
    <w:rsid w:val="00557FBE"/>
    <w:rsid w:val="00560F6D"/>
    <w:rsid w:val="00574ADC"/>
    <w:rsid w:val="005847B1"/>
    <w:rsid w:val="00596E58"/>
    <w:rsid w:val="005A0110"/>
    <w:rsid w:val="005A35E7"/>
    <w:rsid w:val="005A6279"/>
    <w:rsid w:val="005C12A9"/>
    <w:rsid w:val="005D2BE8"/>
    <w:rsid w:val="00601F0A"/>
    <w:rsid w:val="00620CC1"/>
    <w:rsid w:val="00632711"/>
    <w:rsid w:val="006B45F0"/>
    <w:rsid w:val="006B518D"/>
    <w:rsid w:val="006D036C"/>
    <w:rsid w:val="006F778C"/>
    <w:rsid w:val="007429F6"/>
    <w:rsid w:val="0075493A"/>
    <w:rsid w:val="007837E2"/>
    <w:rsid w:val="007851E5"/>
    <w:rsid w:val="007A4E7B"/>
    <w:rsid w:val="007D2E4E"/>
    <w:rsid w:val="007D6917"/>
    <w:rsid w:val="007E528A"/>
    <w:rsid w:val="008008E7"/>
    <w:rsid w:val="00815ABE"/>
    <w:rsid w:val="008255A9"/>
    <w:rsid w:val="008315DB"/>
    <w:rsid w:val="008403EF"/>
    <w:rsid w:val="00862E70"/>
    <w:rsid w:val="008653B7"/>
    <w:rsid w:val="00885E2A"/>
    <w:rsid w:val="008C3BBD"/>
    <w:rsid w:val="008C5922"/>
    <w:rsid w:val="008C6F15"/>
    <w:rsid w:val="008E28DA"/>
    <w:rsid w:val="008E2C53"/>
    <w:rsid w:val="008E5C57"/>
    <w:rsid w:val="008F713C"/>
    <w:rsid w:val="00900D10"/>
    <w:rsid w:val="00977AD8"/>
    <w:rsid w:val="00992EEB"/>
    <w:rsid w:val="009C27A4"/>
    <w:rsid w:val="00A066F3"/>
    <w:rsid w:val="00A1358D"/>
    <w:rsid w:val="00A204E7"/>
    <w:rsid w:val="00A235CD"/>
    <w:rsid w:val="00A26A37"/>
    <w:rsid w:val="00A341FD"/>
    <w:rsid w:val="00A369FA"/>
    <w:rsid w:val="00A97ADF"/>
    <w:rsid w:val="00AE147B"/>
    <w:rsid w:val="00AE2442"/>
    <w:rsid w:val="00AE61DC"/>
    <w:rsid w:val="00AF3BF1"/>
    <w:rsid w:val="00B015B1"/>
    <w:rsid w:val="00B21C1C"/>
    <w:rsid w:val="00B22EF5"/>
    <w:rsid w:val="00B25671"/>
    <w:rsid w:val="00B37BA5"/>
    <w:rsid w:val="00B46CBE"/>
    <w:rsid w:val="00B67337"/>
    <w:rsid w:val="00B71ADB"/>
    <w:rsid w:val="00BA0552"/>
    <w:rsid w:val="00BA2B09"/>
    <w:rsid w:val="00BE2055"/>
    <w:rsid w:val="00BF0EB5"/>
    <w:rsid w:val="00C14632"/>
    <w:rsid w:val="00C1474B"/>
    <w:rsid w:val="00C67610"/>
    <w:rsid w:val="00C81010"/>
    <w:rsid w:val="00C82741"/>
    <w:rsid w:val="00CC26CC"/>
    <w:rsid w:val="00CD4B7F"/>
    <w:rsid w:val="00CE5E98"/>
    <w:rsid w:val="00D114B9"/>
    <w:rsid w:val="00D23BF0"/>
    <w:rsid w:val="00D5046A"/>
    <w:rsid w:val="00D55FA8"/>
    <w:rsid w:val="00D6005D"/>
    <w:rsid w:val="00DA620B"/>
    <w:rsid w:val="00DC14F3"/>
    <w:rsid w:val="00DC7AAE"/>
    <w:rsid w:val="00E119CF"/>
    <w:rsid w:val="00E30A70"/>
    <w:rsid w:val="00E50AA8"/>
    <w:rsid w:val="00E71178"/>
    <w:rsid w:val="00E805AC"/>
    <w:rsid w:val="00ED26BC"/>
    <w:rsid w:val="00EF5194"/>
    <w:rsid w:val="00F07E90"/>
    <w:rsid w:val="00F11E7B"/>
    <w:rsid w:val="00F3082B"/>
    <w:rsid w:val="00F315D6"/>
    <w:rsid w:val="00F93DBD"/>
    <w:rsid w:val="00FC5E76"/>
    <w:rsid w:val="00FE18AF"/>
    <w:rsid w:val="00FF51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A52C9B8-B381-4F5C-BE05-E0F07407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08C"/>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508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508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E508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508C"/>
    <w:rPr>
      <w:rFonts w:ascii="Times New Roman" w:eastAsia="Times New Roman" w:hAnsi="Times New Roman" w:cs="Times New Roman"/>
      <w:sz w:val="24"/>
      <w:szCs w:val="24"/>
      <w:lang w:val="es-ES" w:eastAsia="es-ES"/>
    </w:rPr>
  </w:style>
  <w:style w:type="paragraph" w:styleId="NormalWeb">
    <w:name w:val="Normal (Web)"/>
    <w:basedOn w:val="Normal"/>
    <w:uiPriority w:val="99"/>
    <w:rsid w:val="003E508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E508C"/>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508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A05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0552"/>
    <w:rPr>
      <w:rFonts w:ascii="Segoe UI" w:hAnsi="Segoe UI" w:cs="Segoe UI"/>
      <w:sz w:val="18"/>
      <w:szCs w:val="18"/>
    </w:rPr>
  </w:style>
  <w:style w:type="paragraph" w:styleId="Textonotapie">
    <w:name w:val="footnote text"/>
    <w:basedOn w:val="Normal"/>
    <w:link w:val="TextonotapieCar"/>
    <w:uiPriority w:val="99"/>
    <w:semiHidden/>
    <w:unhideWhenUsed/>
    <w:rsid w:val="007837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37E2"/>
    <w:rPr>
      <w:sz w:val="20"/>
      <w:szCs w:val="20"/>
    </w:rPr>
  </w:style>
  <w:style w:type="character" w:styleId="Refdenotaalpie">
    <w:name w:val="footnote reference"/>
    <w:basedOn w:val="Fuentedeprrafopredeter"/>
    <w:uiPriority w:val="99"/>
    <w:semiHidden/>
    <w:unhideWhenUsed/>
    <w:rsid w:val="007837E2"/>
    <w:rPr>
      <w:vertAlign w:val="superscript"/>
    </w:rPr>
  </w:style>
  <w:style w:type="table" w:styleId="Tablaconcuadrcula">
    <w:name w:val="Table Grid"/>
    <w:basedOn w:val="Tablanormal"/>
    <w:uiPriority w:val="39"/>
    <w:rsid w:val="001F0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11E7B"/>
  </w:style>
  <w:style w:type="character" w:customStyle="1" w:styleId="red">
    <w:name w:val="red"/>
    <w:basedOn w:val="Fuentedeprrafopredeter"/>
    <w:rsid w:val="00F11E7B"/>
  </w:style>
  <w:style w:type="character" w:styleId="Hipervnculo">
    <w:name w:val="Hyperlink"/>
    <w:basedOn w:val="Fuentedeprrafopredeter"/>
    <w:uiPriority w:val="99"/>
    <w:semiHidden/>
    <w:unhideWhenUsed/>
    <w:rsid w:val="00F11E7B"/>
    <w:rPr>
      <w:color w:val="0000FF"/>
      <w:u w:val="single"/>
    </w:rPr>
  </w:style>
  <w:style w:type="paragraph" w:customStyle="1" w:styleId="francesa">
    <w:name w:val="francesa"/>
    <w:basedOn w:val="Normal"/>
    <w:rsid w:val="00F11E7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5212863947045306324gmail-msonormal">
    <w:name w:val="m_5212863947045306324gmail-msonormal"/>
    <w:basedOn w:val="Normal"/>
    <w:rsid w:val="00272B8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294918">
      <w:bodyDiv w:val="1"/>
      <w:marLeft w:val="0"/>
      <w:marRight w:val="0"/>
      <w:marTop w:val="0"/>
      <w:marBottom w:val="0"/>
      <w:divBdr>
        <w:top w:val="none" w:sz="0" w:space="0" w:color="auto"/>
        <w:left w:val="none" w:sz="0" w:space="0" w:color="auto"/>
        <w:bottom w:val="none" w:sz="0" w:space="0" w:color="auto"/>
        <w:right w:val="none" w:sz="0" w:space="0" w:color="auto"/>
      </w:divBdr>
      <w:divsChild>
        <w:div w:id="847250208">
          <w:marLeft w:val="0"/>
          <w:marRight w:val="0"/>
          <w:marTop w:val="0"/>
          <w:marBottom w:val="0"/>
          <w:divBdr>
            <w:top w:val="none" w:sz="0" w:space="0" w:color="auto"/>
            <w:left w:val="none" w:sz="0" w:space="0" w:color="auto"/>
            <w:bottom w:val="none" w:sz="0" w:space="0" w:color="auto"/>
            <w:right w:val="none" w:sz="0" w:space="0" w:color="auto"/>
          </w:divBdr>
        </w:div>
        <w:div w:id="1682007715">
          <w:marLeft w:val="0"/>
          <w:marRight w:val="0"/>
          <w:marTop w:val="0"/>
          <w:marBottom w:val="0"/>
          <w:divBdr>
            <w:top w:val="none" w:sz="0" w:space="0" w:color="auto"/>
            <w:left w:val="none" w:sz="0" w:space="0" w:color="auto"/>
            <w:bottom w:val="none" w:sz="0" w:space="0" w:color="auto"/>
            <w:right w:val="none" w:sz="0" w:space="0" w:color="auto"/>
          </w:divBdr>
          <w:divsChild>
            <w:div w:id="15867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0AF5986-95E3-4DB3-8E70-36BB172BF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1332</Words>
  <Characters>7332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2018-12-03T22:27:00Z</cp:lastPrinted>
  <dcterms:created xsi:type="dcterms:W3CDTF">2019-01-25T19:14:00Z</dcterms:created>
  <dcterms:modified xsi:type="dcterms:W3CDTF">2019-01-25T19:14:00Z</dcterms:modified>
</cp:coreProperties>
</file>